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1BE7" w14:textId="77777777" w:rsidR="00586BAD" w:rsidRPr="00C94DC7" w:rsidRDefault="00586BAD" w:rsidP="00992901">
      <w:pPr>
        <w:pStyle w:val="TitleIF"/>
        <w:spacing w:line="360" w:lineRule="auto"/>
        <w:rPr>
          <w:rFonts w:ascii="Times New Roman" w:hAnsi="Times New Roman"/>
          <w:sz w:val="28"/>
          <w:szCs w:val="28"/>
          <w:lang w:val="en-US"/>
        </w:rPr>
      </w:pPr>
      <w:r w:rsidRPr="00BD4F61">
        <w:rPr>
          <w:rFonts w:ascii="Times New Roman" w:hAnsi="Times New Roman"/>
          <w:b/>
          <w:sz w:val="28"/>
          <w:szCs w:val="28"/>
        </w:rPr>
        <w:t>TINDAKAN TAX AVOIDANCE DILIHAT DARI KONSERVATISME AKUNTANSI, LEVERAGE</w:t>
      </w:r>
      <w:r>
        <w:rPr>
          <w:rFonts w:ascii="Times New Roman" w:hAnsi="Times New Roman"/>
          <w:b/>
          <w:sz w:val="28"/>
          <w:szCs w:val="28"/>
          <w:lang w:val="en-US"/>
        </w:rPr>
        <w:t>,</w:t>
      </w:r>
      <w:r w:rsidRPr="00BD4F61">
        <w:rPr>
          <w:rFonts w:ascii="Times New Roman" w:hAnsi="Times New Roman"/>
          <w:b/>
          <w:sz w:val="28"/>
          <w:szCs w:val="28"/>
        </w:rPr>
        <w:t xml:space="preserve"> DAN</w:t>
      </w:r>
      <w:r>
        <w:rPr>
          <w:rFonts w:ascii="Times New Roman" w:hAnsi="Times New Roman"/>
          <w:b/>
          <w:sz w:val="28"/>
          <w:szCs w:val="28"/>
          <w:lang w:val="en-US"/>
        </w:rPr>
        <w:t xml:space="preserve"> </w:t>
      </w:r>
      <w:r w:rsidRPr="00BD4F61">
        <w:rPr>
          <w:rFonts w:ascii="Times New Roman" w:hAnsi="Times New Roman"/>
          <w:b/>
          <w:sz w:val="28"/>
          <w:szCs w:val="28"/>
        </w:rPr>
        <w:t>UKURAN PERUSAHAAN</w:t>
      </w:r>
      <w:r w:rsidRPr="00C94DC7">
        <w:rPr>
          <w:rFonts w:ascii="Times New Roman" w:hAnsi="Times New Roman"/>
          <w:b/>
          <w:sz w:val="22"/>
          <w:szCs w:val="28"/>
          <w:lang w:val="en-US"/>
        </w:rPr>
        <w:t xml:space="preserve">   </w:t>
      </w:r>
      <w:r>
        <w:rPr>
          <w:rFonts w:ascii="Times New Roman" w:hAnsi="Times New Roman"/>
          <w:sz w:val="22"/>
          <w:szCs w:val="28"/>
          <w:lang w:val="en-US"/>
        </w:rPr>
        <w:t xml:space="preserve"> </w:t>
      </w:r>
    </w:p>
    <w:p w14:paraId="1433124F" w14:textId="77777777" w:rsidR="00586BAD" w:rsidRPr="00C94DC7" w:rsidRDefault="00586BAD" w:rsidP="00586BAD">
      <w:pPr>
        <w:spacing w:after="0" w:line="240" w:lineRule="auto"/>
        <w:rPr>
          <w:rFonts w:ascii="Times New Roman" w:hAnsi="Times New Roman"/>
          <w:b/>
          <w:sz w:val="16"/>
          <w:szCs w:val="16"/>
          <w:lang w:val="id-ID"/>
        </w:rPr>
      </w:pPr>
    </w:p>
    <w:p w14:paraId="06522CAE" w14:textId="77777777" w:rsidR="00586BAD" w:rsidRPr="00844F70" w:rsidRDefault="00586BAD" w:rsidP="00A07BAF">
      <w:pPr>
        <w:spacing w:after="0" w:line="360" w:lineRule="auto"/>
        <w:jc w:val="center"/>
        <w:rPr>
          <w:rFonts w:ascii="Times New Roman" w:hAnsi="Times New Roman"/>
          <w:sz w:val="24"/>
          <w:szCs w:val="24"/>
        </w:rPr>
      </w:pPr>
      <w:r w:rsidRPr="00844F70">
        <w:rPr>
          <w:rFonts w:ascii="Times New Roman" w:hAnsi="Times New Roman"/>
          <w:b/>
          <w:sz w:val="24"/>
          <w:szCs w:val="24"/>
        </w:rPr>
        <w:t xml:space="preserve">Denny Putri </w:t>
      </w:r>
      <w:proofErr w:type="spellStart"/>
      <w:r w:rsidRPr="00844F70">
        <w:rPr>
          <w:rFonts w:ascii="Times New Roman" w:hAnsi="Times New Roman"/>
          <w:b/>
          <w:sz w:val="24"/>
          <w:szCs w:val="24"/>
        </w:rPr>
        <w:t>Hapsari</w:t>
      </w:r>
      <w:proofErr w:type="spellEnd"/>
      <w:r w:rsidRPr="00844F70">
        <w:rPr>
          <w:rFonts w:ascii="Times New Roman" w:hAnsi="Times New Roman"/>
          <w:b/>
          <w:sz w:val="24"/>
          <w:szCs w:val="24"/>
        </w:rPr>
        <w:t xml:space="preserve"> </w:t>
      </w:r>
    </w:p>
    <w:p w14:paraId="1988C9BC" w14:textId="77777777" w:rsidR="00586BAD" w:rsidRPr="00844F70" w:rsidRDefault="00586BAD" w:rsidP="00A07BAF">
      <w:pPr>
        <w:spacing w:after="0" w:line="360" w:lineRule="auto"/>
        <w:jc w:val="center"/>
        <w:rPr>
          <w:rFonts w:ascii="Times New Roman" w:hAnsi="Times New Roman"/>
          <w:sz w:val="24"/>
          <w:szCs w:val="24"/>
        </w:rPr>
      </w:pPr>
      <w:r w:rsidRPr="00844F70">
        <w:rPr>
          <w:rFonts w:ascii="Times New Roman" w:hAnsi="Times New Roman"/>
          <w:sz w:val="24"/>
          <w:szCs w:val="24"/>
        </w:rPr>
        <w:t xml:space="preserve">Universitas </w:t>
      </w:r>
      <w:proofErr w:type="spellStart"/>
      <w:r w:rsidRPr="00844F70">
        <w:rPr>
          <w:rFonts w:ascii="Times New Roman" w:hAnsi="Times New Roman"/>
          <w:sz w:val="24"/>
          <w:szCs w:val="24"/>
        </w:rPr>
        <w:t>Serang</w:t>
      </w:r>
      <w:proofErr w:type="spellEnd"/>
      <w:r w:rsidRPr="00844F70">
        <w:rPr>
          <w:rFonts w:ascii="Times New Roman" w:hAnsi="Times New Roman"/>
          <w:sz w:val="24"/>
          <w:szCs w:val="24"/>
        </w:rPr>
        <w:t xml:space="preserve"> Raya</w:t>
      </w:r>
    </w:p>
    <w:p w14:paraId="2FAFDF74" w14:textId="77777777" w:rsidR="00586BAD" w:rsidRPr="00844F70" w:rsidRDefault="00586BAD" w:rsidP="00A07BAF">
      <w:pPr>
        <w:tabs>
          <w:tab w:val="center" w:pos="2268"/>
          <w:tab w:val="center" w:pos="6804"/>
        </w:tabs>
        <w:spacing w:after="0" w:line="360" w:lineRule="auto"/>
        <w:jc w:val="center"/>
        <w:rPr>
          <w:rFonts w:ascii="Times New Roman" w:hAnsi="Times New Roman"/>
          <w:sz w:val="24"/>
          <w:szCs w:val="24"/>
          <w:lang w:val="id-ID"/>
        </w:rPr>
      </w:pPr>
      <w:r w:rsidRPr="00844F70">
        <w:rPr>
          <w:rFonts w:ascii="Times New Roman" w:hAnsi="Times New Roman"/>
          <w:sz w:val="24"/>
          <w:szCs w:val="24"/>
        </w:rPr>
        <w:t>Banten, Indonesia</w:t>
      </w:r>
    </w:p>
    <w:p w14:paraId="091C3ACA" w14:textId="77777777" w:rsidR="00586BAD" w:rsidRPr="00844F70" w:rsidRDefault="00586BAD" w:rsidP="00A07BAF">
      <w:pPr>
        <w:tabs>
          <w:tab w:val="center" w:pos="2268"/>
          <w:tab w:val="center" w:pos="6804"/>
        </w:tabs>
        <w:spacing w:after="0" w:line="360" w:lineRule="auto"/>
        <w:jc w:val="center"/>
        <w:rPr>
          <w:rFonts w:ascii="Times New Roman" w:hAnsi="Times New Roman"/>
          <w:sz w:val="24"/>
          <w:szCs w:val="24"/>
        </w:rPr>
      </w:pPr>
      <w:r w:rsidRPr="00844F70">
        <w:rPr>
          <w:rFonts w:ascii="Times New Roman" w:hAnsi="Times New Roman"/>
          <w:sz w:val="24"/>
          <w:szCs w:val="24"/>
        </w:rPr>
        <w:t>denny.putri@rocketmail.com</w:t>
      </w:r>
    </w:p>
    <w:p w14:paraId="1B07FC1A" w14:textId="77777777" w:rsidR="00586BAD" w:rsidRDefault="00586BAD" w:rsidP="00586BAD">
      <w:pPr>
        <w:pStyle w:val="Abstract"/>
        <w:ind w:left="720"/>
        <w:jc w:val="center"/>
        <w:rPr>
          <w:rFonts w:ascii="Times New Roman" w:hAnsi="Times New Roman" w:cs="Times New Roman"/>
          <w:i w:val="0"/>
          <w:smallCaps/>
          <w:sz w:val="10"/>
          <w:szCs w:val="10"/>
          <w:lang w:val="en-US"/>
        </w:rPr>
      </w:pPr>
    </w:p>
    <w:p w14:paraId="3F8C1853" w14:textId="77777777" w:rsidR="00EC2A78" w:rsidRPr="00C94DC7" w:rsidRDefault="00EC2A78" w:rsidP="00EC2A78">
      <w:pPr>
        <w:pStyle w:val="Abstract"/>
        <w:ind w:left="720"/>
        <w:jc w:val="center"/>
        <w:rPr>
          <w:rFonts w:ascii="Times New Roman" w:hAnsi="Times New Roman" w:cs="Times New Roman"/>
          <w:i w:val="0"/>
          <w:smallCaps/>
          <w:sz w:val="10"/>
          <w:szCs w:val="10"/>
          <w:lang w:val="en-US"/>
        </w:rPr>
      </w:pPr>
    </w:p>
    <w:p w14:paraId="7C8E00DD" w14:textId="77777777" w:rsidR="00EC2A78" w:rsidRPr="00C94DC7" w:rsidRDefault="00EC2A78" w:rsidP="00EC2A78">
      <w:pPr>
        <w:pStyle w:val="Abstract"/>
        <w:ind w:left="720" w:right="828"/>
        <w:jc w:val="center"/>
        <w:rPr>
          <w:rFonts w:ascii="Times New Roman" w:hAnsi="Times New Roman" w:cs="Times New Roman"/>
          <w:i w:val="0"/>
          <w:smallCaps/>
          <w:sz w:val="22"/>
          <w:szCs w:val="22"/>
        </w:rPr>
      </w:pPr>
      <w:r w:rsidRPr="00C94DC7">
        <w:rPr>
          <w:rFonts w:ascii="Times New Roman" w:hAnsi="Times New Roman" w:cs="Times New Roman"/>
          <w:i w:val="0"/>
          <w:smallCaps/>
          <w:sz w:val="22"/>
          <w:szCs w:val="22"/>
        </w:rPr>
        <w:t xml:space="preserve">Abstract   </w:t>
      </w:r>
    </w:p>
    <w:p w14:paraId="5F26710C" w14:textId="56C0E36E" w:rsidR="007304C2" w:rsidRPr="007304C2" w:rsidRDefault="007304C2" w:rsidP="00D56209">
      <w:pPr>
        <w:spacing w:line="240" w:lineRule="auto"/>
        <w:jc w:val="both"/>
        <w:rPr>
          <w:rFonts w:ascii="Times New Roman" w:eastAsia="Times New Roman" w:hAnsi="Times New Roman"/>
          <w:i/>
          <w:sz w:val="20"/>
          <w:szCs w:val="20"/>
        </w:rPr>
      </w:pPr>
      <w:r w:rsidRPr="007304C2">
        <w:rPr>
          <w:rFonts w:ascii="Times New Roman" w:eastAsia="Times New Roman" w:hAnsi="Times New Roman"/>
          <w:i/>
          <w:sz w:val="20"/>
          <w:szCs w:val="20"/>
        </w:rPr>
        <w:t>This study aims to determine the effect of accounting conservatism on tax avoidance, leverage on tax avoidance and company size on tax avoidance in food and beverage sector companies listed on the Indonesia Stock Exchange for the 2015-2020 period</w:t>
      </w:r>
      <w:r>
        <w:rPr>
          <w:rFonts w:ascii="Times New Roman" w:eastAsia="Times New Roman" w:hAnsi="Times New Roman"/>
          <w:i/>
          <w:sz w:val="20"/>
          <w:szCs w:val="20"/>
        </w:rPr>
        <w:t xml:space="preserve">. </w:t>
      </w:r>
      <w:r w:rsidRPr="007304C2">
        <w:rPr>
          <w:rFonts w:ascii="Times New Roman" w:eastAsia="Times New Roman" w:hAnsi="Times New Roman"/>
          <w:i/>
          <w:sz w:val="20"/>
          <w:szCs w:val="20"/>
        </w:rPr>
        <w:t>This research was conducted using quantitative methods with an associative approach. The population of this study was 30 companies and 14 companies were sampled using the purposive sampling method. Data analysis using SPSS version 25.</w:t>
      </w:r>
      <w:r>
        <w:rPr>
          <w:rFonts w:ascii="Times New Roman" w:eastAsia="Times New Roman" w:hAnsi="Times New Roman"/>
          <w:i/>
          <w:sz w:val="20"/>
          <w:szCs w:val="20"/>
        </w:rPr>
        <w:t xml:space="preserve"> </w:t>
      </w:r>
      <w:r w:rsidRPr="007304C2">
        <w:rPr>
          <w:rFonts w:ascii="Times New Roman" w:eastAsia="Times New Roman" w:hAnsi="Times New Roman"/>
          <w:i/>
          <w:sz w:val="20"/>
          <w:szCs w:val="20"/>
        </w:rPr>
        <w:t>Based on the results, it can be partially concluded that: 1) Accounting Conservatism has a significant influence on Tax Avoidance with a significance value of 0.009, 2) Leverage has no significant influence on Tax Avoidance has a significance value of 0.763, 3) Company Size there is a significant influence on Tax Avoidance has a significance value of 0.049.</w:t>
      </w:r>
    </w:p>
    <w:p w14:paraId="0CADCC5F" w14:textId="2972CBD8" w:rsidR="00EC2A78" w:rsidRDefault="007304C2" w:rsidP="007304C2">
      <w:pPr>
        <w:jc w:val="both"/>
        <w:rPr>
          <w:b/>
          <w:caps/>
        </w:rPr>
      </w:pPr>
      <w:r w:rsidRPr="007304C2">
        <w:rPr>
          <w:rFonts w:ascii="Times New Roman" w:eastAsia="Times New Roman" w:hAnsi="Times New Roman"/>
          <w:b/>
          <w:bCs/>
          <w:i/>
          <w:sz w:val="20"/>
          <w:szCs w:val="20"/>
        </w:rPr>
        <w:t>Keywords: Accounting Conservatism, Leverage, Company Siz</w:t>
      </w:r>
      <w:r w:rsidR="00992901">
        <w:rPr>
          <w:rFonts w:ascii="Times New Roman" w:eastAsia="Times New Roman" w:hAnsi="Times New Roman"/>
          <w:b/>
          <w:bCs/>
          <w:i/>
          <w:sz w:val="20"/>
          <w:szCs w:val="20"/>
        </w:rPr>
        <w:t>e</w:t>
      </w:r>
      <w:r>
        <w:rPr>
          <w:rFonts w:ascii="Times New Roman" w:eastAsia="Times New Roman" w:hAnsi="Times New Roman"/>
          <w:b/>
          <w:bCs/>
          <w:i/>
          <w:sz w:val="20"/>
          <w:szCs w:val="20"/>
        </w:rPr>
        <w:t>,</w:t>
      </w:r>
      <w:r w:rsidRPr="007304C2">
        <w:rPr>
          <w:rFonts w:ascii="Times New Roman" w:eastAsia="Times New Roman" w:hAnsi="Times New Roman"/>
          <w:b/>
          <w:bCs/>
          <w:i/>
          <w:sz w:val="20"/>
          <w:szCs w:val="20"/>
        </w:rPr>
        <w:t xml:space="preserve"> and Tax Avoidance</w:t>
      </w:r>
      <w:r w:rsidRPr="007304C2">
        <w:rPr>
          <w:rFonts w:ascii="Times New Roman" w:eastAsia="Times New Roman" w:hAnsi="Times New Roman"/>
          <w:i/>
          <w:sz w:val="20"/>
          <w:szCs w:val="20"/>
        </w:rPr>
        <w:t>.</w:t>
      </w:r>
    </w:p>
    <w:p w14:paraId="6442830B" w14:textId="77777777" w:rsidR="00EC2A78" w:rsidRDefault="00EC2A78" w:rsidP="00EC2A78">
      <w:pPr>
        <w:rPr>
          <w:b/>
          <w:caps/>
        </w:rPr>
      </w:pPr>
    </w:p>
    <w:p w14:paraId="02860386" w14:textId="34F2DE2F" w:rsidR="007304C2" w:rsidRPr="00220B4A" w:rsidRDefault="007304C2" w:rsidP="00EC2A78">
      <w:pPr>
        <w:rPr>
          <w:b/>
          <w:caps/>
        </w:rPr>
        <w:sectPr w:rsidR="007304C2" w:rsidRPr="00220B4A" w:rsidSect="0051531F">
          <w:headerReference w:type="even" r:id="rId8"/>
          <w:headerReference w:type="default" r:id="rId9"/>
          <w:footerReference w:type="default" r:id="rId10"/>
          <w:pgSz w:w="11907" w:h="16840" w:code="9"/>
          <w:pgMar w:top="1701" w:right="1140" w:bottom="1140" w:left="1701" w:header="709" w:footer="709" w:gutter="0"/>
          <w:pgNumType w:start="193"/>
          <w:cols w:space="720"/>
          <w:docGrid w:linePitch="360"/>
        </w:sectPr>
      </w:pPr>
    </w:p>
    <w:p w14:paraId="6A41E932" w14:textId="5C6DC46B" w:rsidR="00EC2A78" w:rsidRPr="00586BAD" w:rsidRDefault="00586BAD" w:rsidP="00EC2A78">
      <w:pPr>
        <w:pStyle w:val="Heading1"/>
        <w:numPr>
          <w:ilvl w:val="0"/>
          <w:numId w:val="0"/>
        </w:numPr>
        <w:spacing w:before="0"/>
        <w:jc w:val="left"/>
        <w:rPr>
          <w:rFonts w:ascii="Times New Roman" w:hAnsi="Times New Roman"/>
          <w:szCs w:val="24"/>
        </w:rPr>
      </w:pPr>
      <w:r>
        <w:rPr>
          <w:rFonts w:ascii="Times New Roman" w:hAnsi="Times New Roman"/>
          <w:szCs w:val="24"/>
        </w:rPr>
        <w:t>PENDAHULUAN</w:t>
      </w:r>
    </w:p>
    <w:p w14:paraId="18E6CB0B" w14:textId="5835F92A" w:rsidR="00586BAD" w:rsidRDefault="00F71E72" w:rsidP="00586BAD">
      <w:pPr>
        <w:spacing w:after="0" w:line="360" w:lineRule="auto"/>
        <w:ind w:firstLine="720"/>
        <w:jc w:val="both"/>
        <w:rPr>
          <w:rFonts w:ascii="Times New Roman" w:hAnsi="Times New Roman"/>
          <w:sz w:val="24"/>
          <w:szCs w:val="24"/>
        </w:rPr>
      </w:pPr>
      <w:proofErr w:type="spellStart"/>
      <w:r>
        <w:rPr>
          <w:rFonts w:ascii="Times New Roman" w:hAnsi="Times New Roman"/>
          <w:sz w:val="24"/>
          <w:szCs w:val="24"/>
        </w:rPr>
        <w:t>P</w:t>
      </w:r>
      <w:r w:rsidRPr="00BD4F61">
        <w:rPr>
          <w:rFonts w:ascii="Times New Roman" w:hAnsi="Times New Roman"/>
          <w:sz w:val="24"/>
          <w:szCs w:val="24"/>
        </w:rPr>
        <w:t>ajak</w:t>
      </w:r>
      <w:proofErr w:type="spellEnd"/>
      <w:r w:rsidRPr="00BD4F61">
        <w:rPr>
          <w:rFonts w:ascii="Times New Roman" w:hAnsi="Times New Roman"/>
          <w:sz w:val="24"/>
          <w:szCs w:val="24"/>
        </w:rPr>
        <w:t xml:space="preserve"> yang </w:t>
      </w:r>
      <w:proofErr w:type="spellStart"/>
      <w:r w:rsidRPr="00BD4F61">
        <w:rPr>
          <w:rFonts w:ascii="Times New Roman" w:hAnsi="Times New Roman"/>
          <w:sz w:val="24"/>
          <w:szCs w:val="24"/>
        </w:rPr>
        <w:t>dibebankan</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atas</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pendapatan</w:t>
      </w:r>
      <w:proofErr w:type="spellEnd"/>
      <w:r w:rsidR="007642B4">
        <w:rPr>
          <w:rFonts w:ascii="Times New Roman" w:hAnsi="Times New Roman"/>
          <w:sz w:val="24"/>
          <w:szCs w:val="24"/>
        </w:rPr>
        <w:t xml:space="preserve"> </w:t>
      </w:r>
      <w:r w:rsidRPr="00BD4F61">
        <w:rPr>
          <w:rFonts w:ascii="Times New Roman" w:hAnsi="Times New Roman"/>
          <w:sz w:val="24"/>
          <w:szCs w:val="24"/>
        </w:rPr>
        <w:t xml:space="preserve">yang </w:t>
      </w:r>
      <w:proofErr w:type="spellStart"/>
      <w:r w:rsidRPr="00BD4F61">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s</w:t>
      </w:r>
      <w:r w:rsidR="00586BAD" w:rsidRPr="00BD4F61">
        <w:rPr>
          <w:rFonts w:ascii="Times New Roman" w:hAnsi="Times New Roman"/>
          <w:sz w:val="24"/>
          <w:szCs w:val="24"/>
        </w:rPr>
        <w:t>ebagian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besar</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perusahaan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merasa</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terbebani</w:t>
      </w:r>
      <w:proofErr w:type="spellEnd"/>
      <w:r w:rsidR="00586BAD">
        <w:rPr>
          <w:rFonts w:ascii="Times New Roman" w:hAnsi="Times New Roman"/>
          <w:sz w:val="24"/>
          <w:szCs w:val="24"/>
        </w:rPr>
        <w:t xml:space="preserve">. Hal </w:t>
      </w:r>
      <w:proofErr w:type="spellStart"/>
      <w:r w:rsidR="00586BAD">
        <w:rPr>
          <w:rFonts w:ascii="Times New Roman" w:hAnsi="Times New Roman"/>
          <w:sz w:val="24"/>
          <w:szCs w:val="24"/>
        </w:rPr>
        <w:t>ini</w:t>
      </w:r>
      <w:proofErr w:type="spellEnd"/>
      <w:r w:rsidR="00586BAD">
        <w:rPr>
          <w:rFonts w:ascii="Times New Roman" w:hAnsi="Times New Roman"/>
          <w:sz w:val="24"/>
          <w:szCs w:val="24"/>
        </w:rPr>
        <w:t xml:space="preserve"> </w:t>
      </w:r>
      <w:proofErr w:type="spellStart"/>
      <w:r w:rsidR="00586BAD">
        <w:rPr>
          <w:rFonts w:ascii="Times New Roman" w:hAnsi="Times New Roman"/>
          <w:sz w:val="24"/>
          <w:szCs w:val="24"/>
        </w:rPr>
        <w:t>dapat</w:t>
      </w:r>
      <w:proofErr w:type="spellEnd"/>
      <w:r w:rsidR="00586BAD">
        <w:rPr>
          <w:rFonts w:ascii="Times New Roman" w:hAnsi="Times New Roman"/>
          <w:sz w:val="24"/>
          <w:szCs w:val="24"/>
        </w:rPr>
        <w:t xml:space="preserve"> </w:t>
      </w:r>
      <w:proofErr w:type="spellStart"/>
      <w:r w:rsidR="00586BAD">
        <w:rPr>
          <w:rFonts w:ascii="Times New Roman" w:hAnsi="Times New Roman"/>
          <w:sz w:val="24"/>
          <w:szCs w:val="24"/>
        </w:rPr>
        <w:t>menjadi</w:t>
      </w:r>
      <w:proofErr w:type="spellEnd"/>
      <w:r w:rsidR="00586BAD">
        <w:rPr>
          <w:rFonts w:ascii="Times New Roman" w:hAnsi="Times New Roman"/>
          <w:sz w:val="24"/>
          <w:szCs w:val="24"/>
        </w:rPr>
        <w:t xml:space="preserve"> </w:t>
      </w:r>
      <w:proofErr w:type="spellStart"/>
      <w:r w:rsidR="00586BAD">
        <w:rPr>
          <w:rFonts w:ascii="Times New Roman" w:hAnsi="Times New Roman"/>
          <w:sz w:val="24"/>
          <w:szCs w:val="24"/>
        </w:rPr>
        <w:t>penyebab</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perusahaan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melakukan</w:t>
      </w:r>
      <w:proofErr w:type="spellEnd"/>
      <w:r w:rsidR="00586BAD" w:rsidRPr="00BD4F61">
        <w:rPr>
          <w:rFonts w:ascii="Times New Roman" w:hAnsi="Times New Roman"/>
          <w:sz w:val="24"/>
          <w:szCs w:val="24"/>
        </w:rPr>
        <w:t xml:space="preserve"> </w:t>
      </w:r>
      <w:proofErr w:type="spellStart"/>
      <w:r w:rsidR="00586BAD">
        <w:rPr>
          <w:rFonts w:ascii="Times New Roman" w:hAnsi="Times New Roman"/>
          <w:sz w:val="24"/>
          <w:szCs w:val="24"/>
        </w:rPr>
        <w:t>tindakan</w:t>
      </w:r>
      <w:proofErr w:type="spellEnd"/>
      <w:r w:rsidR="00586BAD">
        <w:rPr>
          <w:rFonts w:ascii="Times New Roman" w:hAnsi="Times New Roman"/>
          <w:sz w:val="24"/>
          <w:szCs w:val="24"/>
        </w:rPr>
        <w:t xml:space="preserve"> </w:t>
      </w:r>
      <w:proofErr w:type="spellStart"/>
      <w:r w:rsidR="00586BAD">
        <w:rPr>
          <w:rFonts w:ascii="Times New Roman" w:hAnsi="Times New Roman"/>
          <w:sz w:val="24"/>
          <w:szCs w:val="24"/>
        </w:rPr>
        <w:t>penghindaran</w:t>
      </w:r>
      <w:proofErr w:type="spellEnd"/>
      <w:r w:rsidR="00586BAD">
        <w:rPr>
          <w:rFonts w:ascii="Times New Roman" w:hAnsi="Times New Roman"/>
          <w:sz w:val="24"/>
          <w:szCs w:val="24"/>
        </w:rPr>
        <w:t xml:space="preserve"> </w:t>
      </w:r>
      <w:proofErr w:type="spellStart"/>
      <w:r w:rsidR="00586BAD">
        <w:rPr>
          <w:rFonts w:ascii="Times New Roman" w:hAnsi="Times New Roman"/>
          <w:sz w:val="24"/>
          <w:szCs w:val="24"/>
        </w:rPr>
        <w:t>pajak</w:t>
      </w:r>
      <w:proofErr w:type="spellEnd"/>
      <w:r w:rsidR="00586BAD">
        <w:rPr>
          <w:rFonts w:ascii="Times New Roman" w:hAnsi="Times New Roman"/>
          <w:sz w:val="24"/>
          <w:szCs w:val="24"/>
        </w:rPr>
        <w:t xml:space="preserve"> (</w:t>
      </w:r>
      <w:r w:rsidR="00586BAD" w:rsidRPr="00A81B9D">
        <w:rPr>
          <w:rFonts w:ascii="Times New Roman" w:hAnsi="Times New Roman"/>
          <w:i/>
          <w:iCs/>
          <w:sz w:val="24"/>
          <w:szCs w:val="24"/>
        </w:rPr>
        <w:t>tax avoidance</w:t>
      </w:r>
      <w:r w:rsidR="00586BAD">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mengurangi</w:t>
      </w:r>
      <w:proofErr w:type="spellEnd"/>
      <w:r>
        <w:rPr>
          <w:rFonts w:ascii="Times New Roman" w:hAnsi="Times New Roman"/>
          <w:sz w:val="24"/>
          <w:szCs w:val="24"/>
        </w:rPr>
        <w:t xml:space="preserve"> </w:t>
      </w:r>
      <w:proofErr w:type="spellStart"/>
      <w:r>
        <w:rPr>
          <w:rFonts w:ascii="Times New Roman" w:hAnsi="Times New Roman"/>
          <w:sz w:val="24"/>
          <w:szCs w:val="24"/>
        </w:rPr>
        <w:t>tanggungan</w:t>
      </w:r>
      <w:proofErr w:type="spellEnd"/>
      <w:r>
        <w:rPr>
          <w:rFonts w:ascii="Times New Roman" w:hAnsi="Times New Roman"/>
          <w:sz w:val="24"/>
          <w:szCs w:val="24"/>
        </w:rPr>
        <w:t xml:space="preserve"> </w:t>
      </w:r>
      <w:proofErr w:type="spellStart"/>
      <w:r>
        <w:rPr>
          <w:rFonts w:ascii="Times New Roman" w:hAnsi="Times New Roman"/>
          <w:sz w:val="24"/>
          <w:szCs w:val="24"/>
        </w:rPr>
        <w:t>pajaknya</w:t>
      </w:r>
      <w:proofErr w:type="spellEnd"/>
      <w:r w:rsidR="00586BAD" w:rsidRPr="00BD4F61">
        <w:rPr>
          <w:rFonts w:ascii="Times New Roman" w:hAnsi="Times New Roman"/>
          <w:sz w:val="24"/>
          <w:szCs w:val="24"/>
        </w:rPr>
        <w:t xml:space="preserve">. </w:t>
      </w:r>
      <w:proofErr w:type="spellStart"/>
      <w:r w:rsidR="005E013C">
        <w:rPr>
          <w:rFonts w:ascii="Times New Roman" w:hAnsi="Times New Roman"/>
          <w:sz w:val="24"/>
          <w:szCs w:val="24"/>
        </w:rPr>
        <w:t>Perilaku</w:t>
      </w:r>
      <w:proofErr w:type="spellEnd"/>
      <w:r w:rsidR="005E013C">
        <w:rPr>
          <w:rFonts w:ascii="Times New Roman" w:hAnsi="Times New Roman"/>
          <w:sz w:val="24"/>
          <w:szCs w:val="24"/>
        </w:rPr>
        <w:t xml:space="preserve"> </w:t>
      </w:r>
      <w:proofErr w:type="spellStart"/>
      <w:r w:rsidR="005E013C">
        <w:rPr>
          <w:rFonts w:ascii="Times New Roman" w:hAnsi="Times New Roman"/>
          <w:sz w:val="24"/>
          <w:szCs w:val="24"/>
        </w:rPr>
        <w:t>dari</w:t>
      </w:r>
      <w:proofErr w:type="spellEnd"/>
      <w:r w:rsidR="005E013C">
        <w:rPr>
          <w:rFonts w:ascii="Times New Roman" w:hAnsi="Times New Roman"/>
          <w:sz w:val="24"/>
          <w:szCs w:val="24"/>
        </w:rPr>
        <w:t xml:space="preserve"> </w:t>
      </w:r>
      <w:proofErr w:type="spellStart"/>
      <w:r w:rsidR="005E013C">
        <w:rPr>
          <w:rFonts w:ascii="Times New Roman" w:hAnsi="Times New Roman"/>
          <w:sz w:val="24"/>
          <w:szCs w:val="24"/>
        </w:rPr>
        <w:t>tindakan</w:t>
      </w:r>
      <w:proofErr w:type="spellEnd"/>
      <w:r w:rsidR="005E013C">
        <w:rPr>
          <w:rFonts w:ascii="Times New Roman" w:hAnsi="Times New Roman"/>
          <w:sz w:val="24"/>
          <w:szCs w:val="24"/>
        </w:rPr>
        <w:t xml:space="preserve"> </w:t>
      </w:r>
      <w:proofErr w:type="spellStart"/>
      <w:r w:rsidR="005E013C">
        <w:rPr>
          <w:rFonts w:ascii="Times New Roman" w:hAnsi="Times New Roman"/>
          <w:sz w:val="24"/>
          <w:szCs w:val="24"/>
        </w:rPr>
        <w:t>melakukan</w:t>
      </w:r>
      <w:proofErr w:type="spellEnd"/>
      <w:r w:rsidR="005E013C">
        <w:rPr>
          <w:rFonts w:ascii="Times New Roman" w:hAnsi="Times New Roman"/>
          <w:sz w:val="24"/>
          <w:szCs w:val="24"/>
        </w:rPr>
        <w:t xml:space="preserve"> </w:t>
      </w:r>
      <w:r w:rsidR="005E013C">
        <w:rPr>
          <w:rFonts w:ascii="Times New Roman" w:hAnsi="Times New Roman"/>
          <w:i/>
          <w:iCs/>
          <w:sz w:val="24"/>
          <w:szCs w:val="24"/>
        </w:rPr>
        <w:t>t</w:t>
      </w:r>
      <w:r w:rsidR="00586BAD" w:rsidRPr="00A81B9D">
        <w:rPr>
          <w:rFonts w:ascii="Times New Roman" w:hAnsi="Times New Roman"/>
          <w:i/>
          <w:iCs/>
          <w:sz w:val="24"/>
          <w:szCs w:val="24"/>
        </w:rPr>
        <w:t>ax avoidance</w:t>
      </w:r>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adalah</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cara</w:t>
      </w:r>
      <w:proofErr w:type="spellEnd"/>
      <w:r w:rsidR="00586BAD" w:rsidRPr="00BD4F61">
        <w:rPr>
          <w:rFonts w:ascii="Times New Roman" w:hAnsi="Times New Roman"/>
          <w:sz w:val="24"/>
          <w:szCs w:val="24"/>
        </w:rPr>
        <w:t xml:space="preserve"> </w:t>
      </w:r>
      <w:r w:rsidR="005E013C">
        <w:rPr>
          <w:rFonts w:ascii="Times New Roman" w:hAnsi="Times New Roman"/>
          <w:sz w:val="24"/>
          <w:szCs w:val="24"/>
        </w:rPr>
        <w:t xml:space="preserve">yang </w:t>
      </w:r>
      <w:proofErr w:type="spellStart"/>
      <w:r w:rsidR="005E013C">
        <w:rPr>
          <w:rFonts w:ascii="Times New Roman" w:hAnsi="Times New Roman"/>
          <w:sz w:val="24"/>
          <w:szCs w:val="24"/>
        </w:rPr>
        <w:t>dipakai</w:t>
      </w:r>
      <w:proofErr w:type="spellEnd"/>
      <w:r w:rsidR="005E013C">
        <w:rPr>
          <w:rFonts w:ascii="Times New Roman" w:hAnsi="Times New Roman"/>
          <w:sz w:val="24"/>
          <w:szCs w:val="24"/>
        </w:rPr>
        <w:t xml:space="preserve"> </w:t>
      </w:r>
      <w:r w:rsidR="007642B4">
        <w:rPr>
          <w:rFonts w:ascii="Times New Roman" w:hAnsi="Times New Roman"/>
          <w:sz w:val="24"/>
          <w:szCs w:val="24"/>
        </w:rPr>
        <w:t>agar</w:t>
      </w:r>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tingkat</w:t>
      </w:r>
      <w:proofErr w:type="spellEnd"/>
      <w:r w:rsidR="00586BAD" w:rsidRPr="00BD4F61">
        <w:rPr>
          <w:rFonts w:ascii="Times New Roman" w:hAnsi="Times New Roman"/>
          <w:sz w:val="24"/>
          <w:szCs w:val="24"/>
        </w:rPr>
        <w:t xml:space="preserve"> </w:t>
      </w:r>
      <w:proofErr w:type="spellStart"/>
      <w:r w:rsidR="007642B4">
        <w:rPr>
          <w:rFonts w:ascii="Times New Roman" w:hAnsi="Times New Roman"/>
          <w:sz w:val="24"/>
          <w:szCs w:val="24"/>
        </w:rPr>
        <w:t>pembayaran</w:t>
      </w:r>
      <w:proofErr w:type="spellEnd"/>
      <w:r w:rsidR="007642B4">
        <w:rPr>
          <w:rFonts w:ascii="Times New Roman" w:hAnsi="Times New Roman"/>
          <w:sz w:val="24"/>
          <w:szCs w:val="24"/>
        </w:rPr>
        <w:t xml:space="preserve"> </w:t>
      </w:r>
      <w:proofErr w:type="spellStart"/>
      <w:r w:rsidR="00586BAD" w:rsidRPr="00BD4F61">
        <w:rPr>
          <w:rFonts w:ascii="Times New Roman" w:hAnsi="Times New Roman"/>
          <w:sz w:val="24"/>
          <w:szCs w:val="24"/>
        </w:rPr>
        <w:t>pajak</w:t>
      </w:r>
      <w:proofErr w:type="spellEnd"/>
      <w:r w:rsidR="00586BAD" w:rsidRPr="00BD4F61">
        <w:rPr>
          <w:rFonts w:ascii="Times New Roman" w:hAnsi="Times New Roman"/>
          <w:sz w:val="24"/>
          <w:szCs w:val="24"/>
        </w:rPr>
        <w:t xml:space="preserve"> </w:t>
      </w:r>
      <w:proofErr w:type="spellStart"/>
      <w:r w:rsidR="007642B4">
        <w:rPr>
          <w:rFonts w:ascii="Times New Roman" w:hAnsi="Times New Roman"/>
          <w:sz w:val="24"/>
          <w:szCs w:val="24"/>
        </w:rPr>
        <w:t>dapat</w:t>
      </w:r>
      <w:proofErr w:type="spellEnd"/>
      <w:r w:rsidR="007642B4">
        <w:rPr>
          <w:rFonts w:ascii="Times New Roman" w:hAnsi="Times New Roman"/>
          <w:sz w:val="24"/>
          <w:szCs w:val="24"/>
        </w:rPr>
        <w:t xml:space="preserve"> </w:t>
      </w:r>
      <w:proofErr w:type="spellStart"/>
      <w:r w:rsidR="007642B4">
        <w:rPr>
          <w:rFonts w:ascii="Times New Roman" w:hAnsi="Times New Roman"/>
          <w:sz w:val="24"/>
          <w:szCs w:val="24"/>
        </w:rPr>
        <w:t>dihemat</w:t>
      </w:r>
      <w:proofErr w:type="spellEnd"/>
      <w:r w:rsidR="007642B4">
        <w:rPr>
          <w:rFonts w:ascii="Times New Roman" w:hAnsi="Times New Roman"/>
          <w:sz w:val="24"/>
          <w:szCs w:val="24"/>
        </w:rPr>
        <w:t xml:space="preserve"> </w:t>
      </w:r>
      <w:proofErr w:type="spellStart"/>
      <w:r w:rsidR="00586BAD" w:rsidRPr="00BD4F61">
        <w:rPr>
          <w:rFonts w:ascii="Times New Roman" w:hAnsi="Times New Roman"/>
          <w:sz w:val="24"/>
          <w:szCs w:val="24"/>
        </w:rPr>
        <w:t>namun</w:t>
      </w:r>
      <w:proofErr w:type="spellEnd"/>
      <w:r w:rsidR="00586BAD" w:rsidRPr="00BD4F61">
        <w:rPr>
          <w:rFonts w:ascii="Times New Roman" w:hAnsi="Times New Roman"/>
          <w:sz w:val="24"/>
          <w:szCs w:val="24"/>
        </w:rPr>
        <w:t xml:space="preserve"> </w:t>
      </w:r>
      <w:proofErr w:type="spellStart"/>
      <w:r w:rsidR="007642B4">
        <w:rPr>
          <w:rFonts w:ascii="Times New Roman" w:hAnsi="Times New Roman"/>
          <w:sz w:val="24"/>
          <w:szCs w:val="24"/>
        </w:rPr>
        <w:t>tidak</w:t>
      </w:r>
      <w:proofErr w:type="spellEnd"/>
      <w:r w:rsidR="007642B4">
        <w:rPr>
          <w:rFonts w:ascii="Times New Roman" w:hAnsi="Times New Roman"/>
          <w:sz w:val="24"/>
          <w:szCs w:val="24"/>
        </w:rPr>
        <w:t xml:space="preserve"> </w:t>
      </w:r>
      <w:proofErr w:type="spellStart"/>
      <w:r w:rsidR="007642B4">
        <w:rPr>
          <w:rFonts w:ascii="Times New Roman" w:hAnsi="Times New Roman"/>
          <w:sz w:val="24"/>
          <w:szCs w:val="24"/>
        </w:rPr>
        <w:t>melanggar</w:t>
      </w:r>
      <w:proofErr w:type="spellEnd"/>
      <w:r w:rsidR="007642B4">
        <w:rPr>
          <w:rFonts w:ascii="Times New Roman" w:hAnsi="Times New Roman"/>
          <w:sz w:val="24"/>
          <w:szCs w:val="24"/>
        </w:rPr>
        <w:t xml:space="preserve"> </w:t>
      </w:r>
      <w:proofErr w:type="spellStart"/>
      <w:r w:rsidR="007642B4">
        <w:rPr>
          <w:rFonts w:ascii="Times New Roman" w:hAnsi="Times New Roman"/>
          <w:sz w:val="24"/>
          <w:szCs w:val="24"/>
        </w:rPr>
        <w:t>aturan</w:t>
      </w:r>
      <w:proofErr w:type="spellEnd"/>
      <w:r w:rsidR="00586BAD" w:rsidRPr="00BD4F61">
        <w:rPr>
          <w:rFonts w:ascii="Times New Roman" w:hAnsi="Times New Roman"/>
          <w:sz w:val="24"/>
          <w:szCs w:val="24"/>
        </w:rPr>
        <w:t xml:space="preserve">. </w:t>
      </w:r>
      <w:r w:rsidR="00392615">
        <w:rPr>
          <w:rFonts w:ascii="Times New Roman" w:hAnsi="Times New Roman"/>
          <w:sz w:val="24"/>
          <w:szCs w:val="24"/>
        </w:rPr>
        <w:fldChar w:fldCharType="begin" w:fldLock="1"/>
      </w:r>
      <w:r w:rsidR="00392615">
        <w:rPr>
          <w:rFonts w:ascii="Times New Roman" w:hAnsi="Times New Roman"/>
          <w:sz w:val="24"/>
          <w:szCs w:val="24"/>
        </w:rPr>
        <w:instrText>ADDIN CSL_CITATION {"citationItems":[{"id":"ITEM-1","itemData":{"DOI":"10.24843/EJA.2017.v21.i02.p01","ISSN":"2302-8556","abstract":"Pajak merupakan sektor yang memegang peranan penting dalam perekonomian, karena dalam pos penerimaan Anggaran Pendapatan dan Belanja Negara (APBN) sumbangan pajak memiliki porsi yang lebih besar dibandingkan dengan sumber penerimaan lain (non pajak). Penerimaan pajak di Indonesia belum maksimal, padahal Indonesia memiliki potensi penerimaan pajak yang tinggi dikarenakan besarnya jumlah penduduk dan kegiatan usaha. Penghindaran pajak merupakan rangkaian aktivitas perencanaan pajak. Penghindaran pajak dapat dikatakan sebagai mengurangi pajak dengan mengikuti peraturan yang ada. Persoalanpenghindaran pajak rumit dan unik, di satu sisi penghindaran pajak diperbolehkan, tapi di sisi lain penghindaran pajak tidak diinginkan. Penelitian ini bertujuan untuk mengetahui pengaruh ukuran perusahaan, leverage,profitabilitas dan corporate social responsibility pada penghindaran pajak. Penghindaran pajak dalam penelitian ini diproksi dengan nilai CETR. Data yang digunakan adalah data sekunder. Populasi dari penelitian ini adalah Bursa Efek Indonesia (BEI) selama periode 2013-2015. Metode penentuan sampel dari penelitian ini adalah denganpurposive sampling sesuai dengan kriteria yang telah ditentukan dan diperoleh sampel sebanyak 36 perusahaan. Teknik analisis yang digunakan adalah regresi linear berganda. Berdasarkan hasil pengujian analisis regresi linear berganda, penelitian menujukkan bahwa ukuran perusahaan, leveragedan pengungkapan corporate social responsibilityberpengaruh negatif dan signifikan pada penghindaran pajak, sedangkan profitabilitas berpengaruh positif dan signifikan pada penghindaran pajak.","author":[{"dropping-particle":"","family":"Dewi","given":"Ni Luh Putu Puspita","non-dropping-particle":"","parse-names":false,"suffix":""},{"dropping-particle":"","family":"Noviari","given":"Naniek","non-dropping-particle":"","parse-names":false,"suffix":""}],"container-title":"E-Jurnal Akuntansi","id":"ITEM-1","issue":"2","issued":{"date-parts":[["2017"]]},"page":"882-911","title":"Pengaruh Ukuran Perusahaan, Leverage, Profitabilitas dan Corporate Social Responsibility Terhadap Penghindaran Pajak (Tax Avoidance)","type":"article-journal","volume":"21"},"uris":["http://www.mendeley.com/documents/?uuid=2cb035f4-a4a8-46b2-b969-09b7674d9696"]},{"id":"ITEM-2","itemData":{"abstract":"Tujuan penelitian ini adalah mengetahui pengaruh dari karakteristik perusahaan terhadap penghindaran pajak perusahaan. Sampel terdiri dari 33 perusahaan manufaktur yang terdaftar di BEI dengan teknik pengambilan sampel purposive sampling. Variabel independen dalam penelitian ini terdiri dari profitabilitas, leverage, size, capital intensity, dan inventory intensity, variabel dependen dalam penelitian ini adalah penghindaran pajak. Teknik analisis yang digunakan adalah analisis regresi linier berganda. Hasil penelitian menunjukkan bahwa variabel leverage berpengaruh signifikan terhadap penghindaran pajak, perusahaan yang memiliki beban pajak tinggi dapat melakukan penghematan pajak dengan cara menambah hutang perusahaan. Size berpengaruh signifikan terhadap praktik penghindaran pajak perusahaan, perusahaan-perusahaan tersebut menghadapi political power theory karena mempunyai sumber daya yang mencukupi untuk memanfaatkan proses politik yang dapat menguntungkan mereka dan melakukan aktivitas perencanaan pajak yang agresif dengan tujuan mendapatkan penghematan pajak yang optimal. Variabel profitabilitas, capital intensity, dan inventory intensity tidak berpengaruh signifikan terhadap praktik penghindaran pajak perusahaan. Kata","author":[{"dropping-particle":"","family":"Siregar","given":"Rifka","non-dropping-particle":"","parse-names":false,"suffix":""}],"container-title":"Jurnal Ilmu &amp; Riset Akuntansi","id":"ITEM-2","issue":"2","issued":{"date-parts":[["2016"]]},"page":"2460-0585","title":"Pengaruh Karakteristik Perusahaan Terhadap Penghindaran Pajak pada Perusahaan Manufaktur di Bei","type":"article-journal","volume":"5"},"uris":["http://www.mendeley.com/documents/?uuid=bc88fffd-0265-4bfb-aa86-24122738e2d5"]}],"mendeley":{"formattedCitation":"(Dewi &amp; Noviari, 2017; Siregar, 2016)","plainTextFormattedCitation":"(Dewi &amp; Noviari, 2017; Siregar, 2016)","previouslyFormattedCitation":"(Dewi &amp; Noviari, 2017; Siregar, 2016)"},"properties":{"noteIndex":0},"schema":"https://github.com/citation-style-language/schema/raw/master/csl-citation.json"}</w:instrText>
      </w:r>
      <w:r w:rsidR="00392615">
        <w:rPr>
          <w:rFonts w:ascii="Times New Roman" w:hAnsi="Times New Roman"/>
          <w:sz w:val="24"/>
          <w:szCs w:val="24"/>
        </w:rPr>
        <w:fldChar w:fldCharType="separate"/>
      </w:r>
      <w:r w:rsidR="00392615" w:rsidRPr="00392615">
        <w:rPr>
          <w:rFonts w:ascii="Times New Roman" w:hAnsi="Times New Roman"/>
          <w:noProof/>
          <w:sz w:val="24"/>
          <w:szCs w:val="24"/>
        </w:rPr>
        <w:t>(Dewi &amp; Noviari, 2017; Siregar, 2016)</w:t>
      </w:r>
      <w:r w:rsidR="00392615">
        <w:rPr>
          <w:rFonts w:ascii="Times New Roman" w:hAnsi="Times New Roman"/>
          <w:sz w:val="24"/>
          <w:szCs w:val="24"/>
        </w:rPr>
        <w:fldChar w:fldCharType="end"/>
      </w:r>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dalam</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penelitiannya</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menyatakan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bahwa</w:t>
      </w:r>
      <w:proofErr w:type="spellEnd"/>
      <w:r w:rsidR="00586BAD" w:rsidRPr="00BD4F61">
        <w:rPr>
          <w:rFonts w:ascii="Times New Roman" w:hAnsi="Times New Roman"/>
          <w:sz w:val="24"/>
          <w:szCs w:val="24"/>
        </w:rPr>
        <w:t xml:space="preserve"> </w:t>
      </w:r>
      <w:r w:rsidR="00586BAD" w:rsidRPr="00A81B9D">
        <w:rPr>
          <w:rFonts w:ascii="Times New Roman" w:hAnsi="Times New Roman"/>
          <w:i/>
          <w:iCs/>
          <w:sz w:val="24"/>
          <w:szCs w:val="24"/>
        </w:rPr>
        <w:t>tax avoidance</w:t>
      </w:r>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merupakan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suatu</w:t>
      </w:r>
      <w:proofErr w:type="spellEnd"/>
      <w:r w:rsidR="00586BAD" w:rsidRPr="00BD4F61">
        <w:rPr>
          <w:rFonts w:ascii="Times New Roman" w:hAnsi="Times New Roman"/>
          <w:sz w:val="24"/>
          <w:szCs w:val="24"/>
        </w:rPr>
        <w:t xml:space="preserve"> strategi </w:t>
      </w:r>
      <w:proofErr w:type="spellStart"/>
      <w:r w:rsidR="00586BAD" w:rsidRPr="00BD4F61">
        <w:rPr>
          <w:rFonts w:ascii="Times New Roman" w:hAnsi="Times New Roman"/>
          <w:sz w:val="24"/>
          <w:szCs w:val="24"/>
        </w:rPr>
        <w:t>pajak</w:t>
      </w:r>
      <w:proofErr w:type="spellEnd"/>
      <w:r w:rsidR="00586BAD" w:rsidRPr="00BD4F61">
        <w:rPr>
          <w:rFonts w:ascii="Times New Roman" w:hAnsi="Times New Roman"/>
          <w:sz w:val="24"/>
          <w:szCs w:val="24"/>
        </w:rPr>
        <w:t xml:space="preserve"> yang </w:t>
      </w:r>
      <w:proofErr w:type="spellStart"/>
      <w:r w:rsidR="007642B4">
        <w:rPr>
          <w:rFonts w:ascii="Times New Roman" w:hAnsi="Times New Roman"/>
          <w:sz w:val="24"/>
          <w:szCs w:val="24"/>
        </w:rPr>
        <w:t>dapat</w:t>
      </w:r>
      <w:proofErr w:type="spellEnd"/>
      <w:r w:rsidR="00586BAD" w:rsidRPr="00BD4F61">
        <w:rPr>
          <w:rFonts w:ascii="Times New Roman" w:hAnsi="Times New Roman"/>
          <w:sz w:val="24"/>
          <w:szCs w:val="24"/>
        </w:rPr>
        <w:t xml:space="preserve"> </w:t>
      </w:r>
      <w:proofErr w:type="spellStart"/>
      <w:r w:rsidR="007642B4">
        <w:rPr>
          <w:rFonts w:ascii="Times New Roman" w:hAnsi="Times New Roman"/>
          <w:sz w:val="24"/>
          <w:szCs w:val="24"/>
        </w:rPr>
        <w:t>diterapkan</w:t>
      </w:r>
      <w:proofErr w:type="spellEnd"/>
      <w:r w:rsidR="00586BAD" w:rsidRPr="00BD4F61">
        <w:rPr>
          <w:rFonts w:ascii="Times New Roman" w:hAnsi="Times New Roman"/>
          <w:sz w:val="24"/>
          <w:szCs w:val="24"/>
        </w:rPr>
        <w:t xml:space="preserve"> oleh </w:t>
      </w:r>
      <w:proofErr w:type="spellStart"/>
      <w:r w:rsidR="00586BAD" w:rsidRPr="00BD4F61">
        <w:rPr>
          <w:rFonts w:ascii="Times New Roman" w:hAnsi="Times New Roman"/>
          <w:sz w:val="24"/>
          <w:szCs w:val="24"/>
        </w:rPr>
        <w:t>perusahaan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dalam</w:t>
      </w:r>
      <w:proofErr w:type="spellEnd"/>
      <w:r w:rsidR="00586BAD" w:rsidRPr="00BD4F61">
        <w:rPr>
          <w:rFonts w:ascii="Times New Roman" w:hAnsi="Times New Roman"/>
          <w:sz w:val="24"/>
          <w:szCs w:val="24"/>
        </w:rPr>
        <w:t xml:space="preserve"> </w:t>
      </w:r>
      <w:proofErr w:type="spellStart"/>
      <w:r w:rsidR="007642B4">
        <w:rPr>
          <w:rFonts w:ascii="Times New Roman" w:hAnsi="Times New Roman"/>
          <w:sz w:val="24"/>
          <w:szCs w:val="24"/>
        </w:rPr>
        <w:t>menghemat</w:t>
      </w:r>
      <w:proofErr w:type="spellEnd"/>
      <w:r w:rsidR="007642B4">
        <w:rPr>
          <w:rFonts w:ascii="Times New Roman" w:hAnsi="Times New Roman"/>
          <w:sz w:val="24"/>
          <w:szCs w:val="24"/>
        </w:rPr>
        <w:t xml:space="preserve"> </w:t>
      </w:r>
      <w:proofErr w:type="spellStart"/>
      <w:r w:rsidR="007642B4">
        <w:rPr>
          <w:rFonts w:ascii="Times New Roman" w:hAnsi="Times New Roman"/>
          <w:sz w:val="24"/>
          <w:szCs w:val="24"/>
        </w:rPr>
        <w:t>pembayaran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pajaknya</w:t>
      </w:r>
      <w:proofErr w:type="spellEnd"/>
      <w:r w:rsidR="00586BAD" w:rsidRPr="00BD4F61">
        <w:rPr>
          <w:rFonts w:ascii="Times New Roman" w:hAnsi="Times New Roman"/>
          <w:sz w:val="24"/>
          <w:szCs w:val="24"/>
        </w:rPr>
        <w:t xml:space="preserve">. </w:t>
      </w:r>
      <w:proofErr w:type="spellStart"/>
      <w:r w:rsidR="007642B4">
        <w:rPr>
          <w:rFonts w:ascii="Times New Roman" w:hAnsi="Times New Roman"/>
          <w:sz w:val="24"/>
          <w:szCs w:val="24"/>
        </w:rPr>
        <w:t>Namun</w:t>
      </w:r>
      <w:proofErr w:type="spellEnd"/>
      <w:r w:rsidR="007642B4">
        <w:rPr>
          <w:rFonts w:ascii="Times New Roman" w:hAnsi="Times New Roman"/>
          <w:sz w:val="24"/>
          <w:szCs w:val="24"/>
        </w:rPr>
        <w:t xml:space="preserve"> </w:t>
      </w:r>
      <w:proofErr w:type="spellStart"/>
      <w:r w:rsidR="007642B4">
        <w:rPr>
          <w:rFonts w:ascii="Times New Roman" w:hAnsi="Times New Roman"/>
          <w:sz w:val="24"/>
          <w:szCs w:val="24"/>
        </w:rPr>
        <w:t>hal</w:t>
      </w:r>
      <w:proofErr w:type="spellEnd"/>
      <w:r w:rsidR="007642B4">
        <w:rPr>
          <w:rFonts w:ascii="Times New Roman" w:hAnsi="Times New Roman"/>
          <w:sz w:val="24"/>
          <w:szCs w:val="24"/>
        </w:rPr>
        <w:t xml:space="preserve"> </w:t>
      </w:r>
      <w:proofErr w:type="spellStart"/>
      <w:r w:rsidR="007642B4">
        <w:rPr>
          <w:rFonts w:ascii="Times New Roman" w:hAnsi="Times New Roman"/>
          <w:sz w:val="24"/>
          <w:szCs w:val="24"/>
        </w:rPr>
        <w:t>ini</w:t>
      </w:r>
      <w:proofErr w:type="spellEnd"/>
      <w:r w:rsidR="007642B4">
        <w:rPr>
          <w:rFonts w:ascii="Times New Roman" w:hAnsi="Times New Roman"/>
          <w:sz w:val="24"/>
          <w:szCs w:val="24"/>
        </w:rPr>
        <w:t xml:space="preserve"> </w:t>
      </w:r>
      <w:proofErr w:type="spellStart"/>
      <w:r w:rsidR="007642B4">
        <w:rPr>
          <w:rFonts w:ascii="Times New Roman" w:hAnsi="Times New Roman"/>
          <w:sz w:val="24"/>
          <w:szCs w:val="24"/>
        </w:rPr>
        <w:t>dapat</w:t>
      </w:r>
      <w:proofErr w:type="spellEnd"/>
      <w:r w:rsidR="007642B4">
        <w:rPr>
          <w:rFonts w:ascii="Times New Roman" w:hAnsi="Times New Roman"/>
          <w:sz w:val="24"/>
          <w:szCs w:val="24"/>
        </w:rPr>
        <w:t xml:space="preserve"> </w:t>
      </w:r>
      <w:proofErr w:type="spellStart"/>
      <w:r w:rsidR="007642B4">
        <w:rPr>
          <w:rFonts w:ascii="Times New Roman" w:hAnsi="Times New Roman"/>
          <w:sz w:val="24"/>
          <w:szCs w:val="24"/>
        </w:rPr>
        <w:t>memunculkan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resiko</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bagi</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perusahaan</w:t>
      </w:r>
      <w:proofErr w:type="spellEnd"/>
      <w:r w:rsidR="007642B4">
        <w:rPr>
          <w:rFonts w:ascii="Times New Roman" w:hAnsi="Times New Roman"/>
          <w:sz w:val="24"/>
          <w:szCs w:val="24"/>
        </w:rPr>
        <w:t xml:space="preserve">. Perusahaan </w:t>
      </w:r>
      <w:proofErr w:type="spellStart"/>
      <w:r w:rsidR="007642B4">
        <w:rPr>
          <w:rFonts w:ascii="Times New Roman" w:hAnsi="Times New Roman"/>
          <w:sz w:val="24"/>
          <w:szCs w:val="24"/>
        </w:rPr>
        <w:t>akan</w:t>
      </w:r>
      <w:proofErr w:type="spellEnd"/>
      <w:r w:rsidR="007642B4">
        <w:rPr>
          <w:rFonts w:ascii="Times New Roman" w:hAnsi="Times New Roman"/>
          <w:sz w:val="24"/>
          <w:szCs w:val="24"/>
        </w:rPr>
        <w:t xml:space="preserve"> </w:t>
      </w:r>
      <w:proofErr w:type="spellStart"/>
      <w:r w:rsidR="007642B4">
        <w:rPr>
          <w:rFonts w:ascii="Times New Roman" w:hAnsi="Times New Roman"/>
          <w:sz w:val="24"/>
          <w:szCs w:val="24"/>
        </w:rPr>
        <w:t>mendapat</w:t>
      </w:r>
      <w:proofErr w:type="spellEnd"/>
      <w:r w:rsidR="007642B4">
        <w:rPr>
          <w:rFonts w:ascii="Times New Roman" w:hAnsi="Times New Roman"/>
          <w:sz w:val="24"/>
          <w:szCs w:val="24"/>
        </w:rPr>
        <w:t xml:space="preserve"> </w:t>
      </w:r>
      <w:proofErr w:type="spellStart"/>
      <w:r w:rsidR="007642B4">
        <w:rPr>
          <w:rFonts w:ascii="Times New Roman" w:hAnsi="Times New Roman"/>
          <w:sz w:val="24"/>
          <w:szCs w:val="24"/>
        </w:rPr>
        <w:t>sanksi</w:t>
      </w:r>
      <w:proofErr w:type="spellEnd"/>
      <w:r w:rsidR="007642B4">
        <w:rPr>
          <w:rFonts w:ascii="Times New Roman" w:hAnsi="Times New Roman"/>
          <w:sz w:val="24"/>
          <w:szCs w:val="24"/>
        </w:rPr>
        <w:t xml:space="preserve"> </w:t>
      </w:r>
      <w:proofErr w:type="spellStart"/>
      <w:r w:rsidR="00586BAD" w:rsidRPr="00BD4F61">
        <w:rPr>
          <w:rFonts w:ascii="Times New Roman" w:hAnsi="Times New Roman"/>
          <w:sz w:val="24"/>
          <w:szCs w:val="24"/>
        </w:rPr>
        <w:t>denda</w:t>
      </w:r>
      <w:proofErr w:type="spellEnd"/>
      <w:r w:rsidR="00586BAD" w:rsidRPr="00BD4F61">
        <w:rPr>
          <w:rFonts w:ascii="Times New Roman" w:hAnsi="Times New Roman"/>
          <w:sz w:val="24"/>
          <w:szCs w:val="24"/>
        </w:rPr>
        <w:t xml:space="preserve"> dan </w:t>
      </w:r>
      <w:proofErr w:type="spellStart"/>
      <w:r w:rsidR="007642B4">
        <w:rPr>
          <w:rFonts w:ascii="Times New Roman" w:hAnsi="Times New Roman"/>
          <w:sz w:val="24"/>
          <w:szCs w:val="24"/>
        </w:rPr>
        <w:t>akan</w:t>
      </w:r>
      <w:proofErr w:type="spellEnd"/>
      <w:r w:rsidR="007642B4">
        <w:rPr>
          <w:rFonts w:ascii="Times New Roman" w:hAnsi="Times New Roman"/>
          <w:sz w:val="24"/>
          <w:szCs w:val="24"/>
        </w:rPr>
        <w:t xml:space="preserve"> </w:t>
      </w:r>
      <w:proofErr w:type="spellStart"/>
      <w:r w:rsidR="007642B4">
        <w:rPr>
          <w:rFonts w:ascii="Times New Roman" w:hAnsi="Times New Roman"/>
          <w:sz w:val="24"/>
          <w:szCs w:val="24"/>
        </w:rPr>
        <w:t>memilki</w:t>
      </w:r>
      <w:proofErr w:type="spellEnd"/>
      <w:r w:rsidR="007642B4">
        <w:rPr>
          <w:rFonts w:ascii="Times New Roman" w:hAnsi="Times New Roman"/>
          <w:sz w:val="24"/>
          <w:szCs w:val="24"/>
        </w:rPr>
        <w:t xml:space="preserve"> </w:t>
      </w:r>
      <w:proofErr w:type="spellStart"/>
      <w:r w:rsidR="007642B4">
        <w:rPr>
          <w:rFonts w:ascii="Times New Roman" w:hAnsi="Times New Roman"/>
          <w:sz w:val="24"/>
          <w:szCs w:val="24"/>
        </w:rPr>
        <w:t>reputasi</w:t>
      </w:r>
      <w:proofErr w:type="spellEnd"/>
      <w:r w:rsidR="007642B4">
        <w:rPr>
          <w:rFonts w:ascii="Times New Roman" w:hAnsi="Times New Roman"/>
          <w:sz w:val="24"/>
          <w:szCs w:val="24"/>
        </w:rPr>
        <w:t xml:space="preserve"> yang </w:t>
      </w:r>
      <w:proofErr w:type="spellStart"/>
      <w:r w:rsidR="00586BAD" w:rsidRPr="00BD4F61">
        <w:rPr>
          <w:rFonts w:ascii="Times New Roman" w:hAnsi="Times New Roman"/>
          <w:sz w:val="24"/>
          <w:szCs w:val="24"/>
        </w:rPr>
        <w:t>buruk</w:t>
      </w:r>
      <w:proofErr w:type="spellEnd"/>
      <w:r w:rsidR="00586BAD" w:rsidRPr="00BD4F61">
        <w:rPr>
          <w:rFonts w:ascii="Times New Roman" w:hAnsi="Times New Roman"/>
          <w:sz w:val="24"/>
          <w:szCs w:val="24"/>
        </w:rPr>
        <w:t xml:space="preserve"> </w:t>
      </w:r>
      <w:proofErr w:type="spellStart"/>
      <w:r w:rsidR="007642B4">
        <w:rPr>
          <w:rFonts w:ascii="Times New Roman" w:hAnsi="Times New Roman"/>
          <w:sz w:val="24"/>
          <w:szCs w:val="24"/>
        </w:rPr>
        <w:t>bagi</w:t>
      </w:r>
      <w:proofErr w:type="spellEnd"/>
      <w:r w:rsidR="007642B4">
        <w:rPr>
          <w:rFonts w:ascii="Times New Roman" w:hAnsi="Times New Roman"/>
          <w:sz w:val="24"/>
          <w:szCs w:val="24"/>
        </w:rPr>
        <w:t xml:space="preserve"> </w:t>
      </w:r>
      <w:proofErr w:type="spellStart"/>
      <w:r w:rsidR="007642B4">
        <w:rPr>
          <w:rFonts w:ascii="Times New Roman" w:hAnsi="Times New Roman"/>
          <w:sz w:val="24"/>
          <w:szCs w:val="24"/>
        </w:rPr>
        <w:t>pihak</w:t>
      </w:r>
      <w:proofErr w:type="spellEnd"/>
      <w:r w:rsidR="007642B4">
        <w:rPr>
          <w:rFonts w:ascii="Times New Roman" w:hAnsi="Times New Roman"/>
          <w:sz w:val="24"/>
          <w:szCs w:val="24"/>
        </w:rPr>
        <w:t xml:space="preserve"> </w:t>
      </w:r>
      <w:proofErr w:type="spellStart"/>
      <w:r w:rsidR="007642B4">
        <w:rPr>
          <w:rFonts w:ascii="Times New Roman" w:hAnsi="Times New Roman"/>
          <w:sz w:val="24"/>
          <w:szCs w:val="24"/>
        </w:rPr>
        <w:t>ekternal</w:t>
      </w:r>
      <w:proofErr w:type="spellEnd"/>
      <w:r w:rsidR="00586BAD" w:rsidRPr="00BD4F61">
        <w:rPr>
          <w:rFonts w:ascii="Times New Roman" w:hAnsi="Times New Roman"/>
          <w:sz w:val="24"/>
          <w:szCs w:val="24"/>
        </w:rPr>
        <w:t xml:space="preserve">. </w:t>
      </w:r>
      <w:r w:rsidR="00392615">
        <w:rPr>
          <w:rFonts w:ascii="Times New Roman" w:hAnsi="Times New Roman"/>
          <w:sz w:val="24"/>
          <w:szCs w:val="24"/>
        </w:rPr>
        <w:fldChar w:fldCharType="begin" w:fldLock="1"/>
      </w:r>
      <w:r w:rsidR="00392615">
        <w:rPr>
          <w:rFonts w:ascii="Times New Roman" w:hAnsi="Times New Roman"/>
          <w:sz w:val="24"/>
          <w:szCs w:val="24"/>
        </w:rPr>
        <w:instrText>ADDIN CSL_CITATION {"citationItems":[{"id":"ITEM-1","itemData":{"abstract":"The purpose of this study was to examine the effects of profitability, intensity of fixed assets, and leverage on tax avoidance by focusing on manufacturing companies registered in Indonesia Stock Exchange in the period of 2017-2019. Tax avoidance was a dependent variable, while profitability, fixed assets, and leverage were independent variables. The sampling method used was purposive sampling with a sample of 54 companies with the observation period of three years in a row to produce a total of 162 samples. The analysis technique used in this research was multiple linear regression analysis. Data were analyzed using SPSS 25. The results of this study indicate that profitability has an effect on tax avoidance; intensity of fixed assets has an effect on tax avoidance, and leverage has an effect on tax avoidance.","author":[{"dropping-particle":"","family":"Afriyan","given":"Oky","non-dropping-particle":"","parse-names":false,"suffix":""},{"dropping-particle":"","family":"Nurmala","given":"","non-dropping-particle":"","parse-names":false,"suffix":""},{"dropping-particle":"","family":"Wijaya","given":"lihan Rini Puspo","non-dropping-particle":"","parse-names":false,"suffix":""}],"container-title":"Jurnal Ilmiah Esai","id":"ITEM-1","issue":"1","issued":{"date-parts":[["2022"]]},"page":"51-60","title":"The Effects of Profitability, Intensity of Fixed Assets, and Leverage on Tax Avoidance in Manufacturing Companies Registered on BEI in 2017 –2019","type":"article-journal","volume":"16"},"uris":["http://www.mendeley.com/documents/?uuid=d4110013-0a69-4bf7-a2a6-2765de8e1407"]}],"mendeley":{"formattedCitation":"(Afriyan et al., 2022)","manualFormatting":"Afriyan et al. (2022)","plainTextFormattedCitation":"(Afriyan et al., 2022)","previouslyFormattedCitation":"(Afriyan et al., 2022)"},"properties":{"noteIndex":0},"schema":"https://github.com/citation-style-language/schema/raw/master/csl-citation.json"}</w:instrText>
      </w:r>
      <w:r w:rsidR="00392615">
        <w:rPr>
          <w:rFonts w:ascii="Times New Roman" w:hAnsi="Times New Roman"/>
          <w:sz w:val="24"/>
          <w:szCs w:val="24"/>
        </w:rPr>
        <w:fldChar w:fldCharType="separate"/>
      </w:r>
      <w:r w:rsidR="00392615" w:rsidRPr="00392615">
        <w:rPr>
          <w:rFonts w:ascii="Times New Roman" w:hAnsi="Times New Roman"/>
          <w:noProof/>
          <w:sz w:val="24"/>
          <w:szCs w:val="24"/>
        </w:rPr>
        <w:t>Afriyan et al.</w:t>
      </w:r>
      <w:r w:rsidR="00392615">
        <w:rPr>
          <w:rFonts w:ascii="Times New Roman" w:hAnsi="Times New Roman"/>
          <w:noProof/>
          <w:sz w:val="24"/>
          <w:szCs w:val="24"/>
        </w:rPr>
        <w:t xml:space="preserve"> (</w:t>
      </w:r>
      <w:r w:rsidR="00392615" w:rsidRPr="00392615">
        <w:rPr>
          <w:rFonts w:ascii="Times New Roman" w:hAnsi="Times New Roman"/>
          <w:noProof/>
          <w:sz w:val="24"/>
          <w:szCs w:val="24"/>
        </w:rPr>
        <w:t>2022)</w:t>
      </w:r>
      <w:r w:rsidR="00392615">
        <w:rPr>
          <w:rFonts w:ascii="Times New Roman" w:hAnsi="Times New Roman"/>
          <w:sz w:val="24"/>
          <w:szCs w:val="24"/>
        </w:rPr>
        <w:fldChar w:fldCharType="end"/>
      </w:r>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menyatakan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jika</w:t>
      </w:r>
      <w:proofErr w:type="spellEnd"/>
      <w:r w:rsidR="00586BAD" w:rsidRPr="00BD4F61">
        <w:rPr>
          <w:rFonts w:ascii="Times New Roman" w:hAnsi="Times New Roman"/>
          <w:sz w:val="24"/>
          <w:szCs w:val="24"/>
        </w:rPr>
        <w:t xml:space="preserve"> </w:t>
      </w:r>
      <w:r w:rsidR="00586BAD" w:rsidRPr="00A81B9D">
        <w:rPr>
          <w:rFonts w:ascii="Times New Roman" w:hAnsi="Times New Roman"/>
          <w:i/>
          <w:iCs/>
          <w:sz w:val="24"/>
          <w:szCs w:val="24"/>
        </w:rPr>
        <w:t>tax avoidance</w:t>
      </w:r>
      <w:r w:rsidR="00586BAD" w:rsidRPr="00BD4F61">
        <w:rPr>
          <w:rFonts w:ascii="Times New Roman" w:hAnsi="Times New Roman"/>
          <w:sz w:val="24"/>
          <w:szCs w:val="24"/>
        </w:rPr>
        <w:t xml:space="preserve"> </w:t>
      </w:r>
      <w:proofErr w:type="spellStart"/>
      <w:r w:rsidR="008C1DB1">
        <w:rPr>
          <w:rFonts w:ascii="Times New Roman" w:hAnsi="Times New Roman"/>
          <w:sz w:val="24"/>
          <w:szCs w:val="24"/>
        </w:rPr>
        <w:t>dilakukan</w:t>
      </w:r>
      <w:proofErr w:type="spellEnd"/>
      <w:r w:rsidR="008C1DB1">
        <w:rPr>
          <w:rFonts w:ascii="Times New Roman" w:hAnsi="Times New Roman"/>
          <w:sz w:val="24"/>
          <w:szCs w:val="24"/>
        </w:rPr>
        <w:t xml:space="preserve"> </w:t>
      </w:r>
      <w:proofErr w:type="spellStart"/>
      <w:r w:rsidR="008C1DB1">
        <w:rPr>
          <w:rFonts w:ascii="Times New Roman" w:hAnsi="Times New Roman"/>
          <w:sz w:val="24"/>
          <w:szCs w:val="24"/>
        </w:rPr>
        <w:t>dengan</w:t>
      </w:r>
      <w:proofErr w:type="spellEnd"/>
      <w:r w:rsidR="008C1DB1">
        <w:rPr>
          <w:rFonts w:ascii="Times New Roman" w:hAnsi="Times New Roman"/>
          <w:sz w:val="24"/>
          <w:szCs w:val="24"/>
        </w:rPr>
        <w:t xml:space="preserve"> </w:t>
      </w:r>
      <w:proofErr w:type="spellStart"/>
      <w:r w:rsidR="008C1DB1">
        <w:rPr>
          <w:rFonts w:ascii="Times New Roman" w:hAnsi="Times New Roman"/>
          <w:sz w:val="24"/>
          <w:szCs w:val="24"/>
        </w:rPr>
        <w:t>cara-cara</w:t>
      </w:r>
      <w:proofErr w:type="spellEnd"/>
      <w:r w:rsidR="008C1DB1">
        <w:rPr>
          <w:rFonts w:ascii="Times New Roman" w:hAnsi="Times New Roman"/>
          <w:sz w:val="24"/>
          <w:szCs w:val="24"/>
        </w:rPr>
        <w:t xml:space="preserve"> yang </w:t>
      </w:r>
      <w:proofErr w:type="spellStart"/>
      <w:r w:rsidR="00586BAD" w:rsidRPr="00BD4F61">
        <w:rPr>
          <w:rFonts w:ascii="Times New Roman" w:hAnsi="Times New Roman"/>
          <w:sz w:val="24"/>
          <w:szCs w:val="24"/>
        </w:rPr>
        <w:t>melanggar</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hukum</w:t>
      </w:r>
      <w:proofErr w:type="spellEnd"/>
      <w:r w:rsidR="00586BAD" w:rsidRPr="00BD4F61">
        <w:rPr>
          <w:rFonts w:ascii="Times New Roman" w:hAnsi="Times New Roman"/>
          <w:sz w:val="24"/>
          <w:szCs w:val="24"/>
        </w:rPr>
        <w:t xml:space="preserve"> dan </w:t>
      </w:r>
      <w:proofErr w:type="spellStart"/>
      <w:r w:rsidR="008C1DB1">
        <w:rPr>
          <w:rFonts w:ascii="Times New Roman" w:hAnsi="Times New Roman"/>
          <w:sz w:val="24"/>
          <w:szCs w:val="24"/>
        </w:rPr>
        <w:t>aturan</w:t>
      </w:r>
      <w:proofErr w:type="spellEnd"/>
      <w:r w:rsidR="008C1DB1">
        <w:rPr>
          <w:rFonts w:ascii="Times New Roman" w:hAnsi="Times New Roman"/>
          <w:sz w:val="24"/>
          <w:szCs w:val="24"/>
        </w:rPr>
        <w:t xml:space="preserve"> yang, </w:t>
      </w:r>
      <w:proofErr w:type="spellStart"/>
      <w:r w:rsidR="008C1DB1">
        <w:rPr>
          <w:rFonts w:ascii="Times New Roman" w:hAnsi="Times New Roman"/>
          <w:sz w:val="24"/>
          <w:szCs w:val="24"/>
        </w:rPr>
        <w:t>maka</w:t>
      </w:r>
      <w:proofErr w:type="spellEnd"/>
      <w:r w:rsidR="008C1DB1">
        <w:rPr>
          <w:rFonts w:ascii="Times New Roman" w:hAnsi="Times New Roman"/>
          <w:sz w:val="24"/>
          <w:szCs w:val="24"/>
        </w:rPr>
        <w:t xml:space="preserve"> </w:t>
      </w:r>
      <w:proofErr w:type="spellStart"/>
      <w:r w:rsidR="008C1DB1">
        <w:rPr>
          <w:rFonts w:ascii="Times New Roman" w:hAnsi="Times New Roman"/>
          <w:sz w:val="24"/>
          <w:szCs w:val="24"/>
        </w:rPr>
        <w:t>dapat</w:t>
      </w:r>
      <w:proofErr w:type="spellEnd"/>
      <w:r w:rsidR="008C1DB1">
        <w:rPr>
          <w:rFonts w:ascii="Times New Roman" w:hAnsi="Times New Roman"/>
          <w:sz w:val="24"/>
          <w:szCs w:val="24"/>
        </w:rPr>
        <w:t xml:space="preserve"> </w:t>
      </w:r>
      <w:proofErr w:type="spellStart"/>
      <w:r w:rsidR="008C1DB1">
        <w:rPr>
          <w:rFonts w:ascii="Times New Roman" w:hAnsi="Times New Roman"/>
          <w:sz w:val="24"/>
          <w:szCs w:val="24"/>
        </w:rPr>
        <w:t>dikategorikan</w:t>
      </w:r>
      <w:proofErr w:type="spellEnd"/>
      <w:r w:rsidR="008C1DB1">
        <w:rPr>
          <w:rFonts w:ascii="Times New Roman" w:hAnsi="Times New Roman"/>
          <w:sz w:val="24"/>
          <w:szCs w:val="24"/>
        </w:rPr>
        <w:t xml:space="preserve"> </w:t>
      </w:r>
      <w:proofErr w:type="spellStart"/>
      <w:r w:rsidR="00586BAD" w:rsidRPr="00BD4F61">
        <w:rPr>
          <w:rFonts w:ascii="Times New Roman" w:hAnsi="Times New Roman"/>
          <w:sz w:val="24"/>
          <w:szCs w:val="24"/>
        </w:rPr>
        <w:t>dalam</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penggelapan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pajak</w:t>
      </w:r>
      <w:proofErr w:type="spellEnd"/>
      <w:r w:rsidR="00586BAD" w:rsidRPr="00BD4F61">
        <w:rPr>
          <w:rFonts w:ascii="Times New Roman" w:hAnsi="Times New Roman"/>
          <w:sz w:val="24"/>
          <w:szCs w:val="24"/>
        </w:rPr>
        <w:t xml:space="preserve"> (</w:t>
      </w:r>
      <w:r w:rsidR="00586BAD" w:rsidRPr="00A81B9D">
        <w:rPr>
          <w:rFonts w:ascii="Times New Roman" w:hAnsi="Times New Roman"/>
          <w:i/>
          <w:iCs/>
          <w:sz w:val="24"/>
          <w:szCs w:val="24"/>
        </w:rPr>
        <w:t>tax evasion</w:t>
      </w:r>
      <w:r w:rsidR="00586BAD" w:rsidRPr="00BD4F61">
        <w:rPr>
          <w:rFonts w:ascii="Times New Roman" w:hAnsi="Times New Roman"/>
          <w:sz w:val="24"/>
          <w:szCs w:val="24"/>
        </w:rPr>
        <w:t>).</w:t>
      </w:r>
    </w:p>
    <w:p w14:paraId="69081579" w14:textId="02481F7B" w:rsidR="00586BAD" w:rsidRPr="007304C2" w:rsidRDefault="008C1DB1" w:rsidP="00586BAD">
      <w:pPr>
        <w:spacing w:after="0" w:line="360" w:lineRule="auto"/>
        <w:ind w:firstLine="720"/>
        <w:jc w:val="both"/>
        <w:rPr>
          <w:rFonts w:ascii="Times New Roman" w:hAnsi="Times New Roman"/>
          <w:sz w:val="24"/>
          <w:szCs w:val="24"/>
        </w:rPr>
      </w:pPr>
      <w:proofErr w:type="spellStart"/>
      <w:r>
        <w:rPr>
          <w:rFonts w:ascii="Times New Roman" w:hAnsi="Times New Roman"/>
          <w:sz w:val="24"/>
          <w:szCs w:val="24"/>
        </w:rPr>
        <w:t>Perilaku</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penghindaran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pajak</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banyak</w:t>
      </w:r>
      <w:proofErr w:type="spellEnd"/>
      <w:r w:rsidR="00586BAD" w:rsidRPr="00BD4F61">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oleh</w:t>
      </w:r>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perusahaan-perusahaan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besar</w:t>
      </w:r>
      <w:proofErr w:type="spellEnd"/>
      <w:r w:rsidR="00586BAD" w:rsidRPr="00BD4F61">
        <w:rPr>
          <w:rFonts w:ascii="Times New Roman" w:hAnsi="Times New Roman"/>
          <w:sz w:val="24"/>
          <w:szCs w:val="24"/>
        </w:rPr>
        <w:t xml:space="preserve"> di </w:t>
      </w:r>
      <w:proofErr w:type="spellStart"/>
      <w:r w:rsidR="00586BAD" w:rsidRPr="00BD4F61">
        <w:rPr>
          <w:rFonts w:ascii="Times New Roman" w:hAnsi="Times New Roman"/>
          <w:sz w:val="24"/>
          <w:szCs w:val="24"/>
        </w:rPr>
        <w:t>luar</w:t>
      </w:r>
      <w:proofErr w:type="spellEnd"/>
      <w:r w:rsidR="00586BAD" w:rsidRPr="00BD4F61">
        <w:rPr>
          <w:rFonts w:ascii="Times New Roman" w:hAnsi="Times New Roman"/>
          <w:sz w:val="24"/>
          <w:szCs w:val="24"/>
        </w:rPr>
        <w:t xml:space="preserve"> negeri </w:t>
      </w:r>
      <w:proofErr w:type="spellStart"/>
      <w:r w:rsidR="00586BAD" w:rsidRPr="00BD4F61">
        <w:rPr>
          <w:rFonts w:ascii="Times New Roman" w:hAnsi="Times New Roman"/>
          <w:sz w:val="24"/>
          <w:szCs w:val="24"/>
        </w:rPr>
        <w:t>maupun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dalam</w:t>
      </w:r>
      <w:proofErr w:type="spellEnd"/>
      <w:r w:rsidR="00586BAD" w:rsidRPr="00BD4F61">
        <w:rPr>
          <w:rFonts w:ascii="Times New Roman" w:hAnsi="Times New Roman"/>
          <w:sz w:val="24"/>
          <w:szCs w:val="24"/>
        </w:rPr>
        <w:t xml:space="preserve"> negeri </w:t>
      </w:r>
      <w:proofErr w:type="spellStart"/>
      <w:r w:rsidR="00586BAD" w:rsidRPr="00BD4F61">
        <w:rPr>
          <w:rFonts w:ascii="Times New Roman" w:hAnsi="Times New Roman"/>
          <w:sz w:val="24"/>
          <w:szCs w:val="24"/>
        </w:rPr>
        <w:t>dengan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teknik</w:t>
      </w:r>
      <w:proofErr w:type="spellEnd"/>
      <w:r w:rsidR="00586BAD" w:rsidRPr="00BD4F61">
        <w:rPr>
          <w:rFonts w:ascii="Times New Roman" w:hAnsi="Times New Roman"/>
          <w:sz w:val="24"/>
          <w:szCs w:val="24"/>
        </w:rPr>
        <w:t xml:space="preserve"> yang </w:t>
      </w:r>
      <w:proofErr w:type="spellStart"/>
      <w:r w:rsidR="00586BAD" w:rsidRPr="00BD4F61">
        <w:rPr>
          <w:rFonts w:ascii="Times New Roman" w:hAnsi="Times New Roman"/>
          <w:sz w:val="24"/>
          <w:szCs w:val="24"/>
        </w:rPr>
        <w:t>berbeda-beda</w:t>
      </w:r>
      <w:proofErr w:type="spellEnd"/>
      <w:r w:rsidR="00586BAD" w:rsidRPr="00BD4F61">
        <w:rPr>
          <w:rFonts w:ascii="Times New Roman" w:hAnsi="Times New Roman"/>
          <w:sz w:val="24"/>
          <w:szCs w:val="24"/>
        </w:rPr>
        <w:t xml:space="preserve">. Google pada </w:t>
      </w:r>
      <w:proofErr w:type="spellStart"/>
      <w:r w:rsidR="00586BAD" w:rsidRPr="00BD4F61">
        <w:rPr>
          <w:rFonts w:ascii="Times New Roman" w:hAnsi="Times New Roman"/>
          <w:sz w:val="24"/>
          <w:szCs w:val="24"/>
        </w:rPr>
        <w:t>tahun</w:t>
      </w:r>
      <w:proofErr w:type="spellEnd"/>
      <w:r w:rsidR="00586BAD" w:rsidRPr="00BD4F61">
        <w:rPr>
          <w:rFonts w:ascii="Times New Roman" w:hAnsi="Times New Roman"/>
          <w:sz w:val="24"/>
          <w:szCs w:val="24"/>
        </w:rPr>
        <w:t xml:space="preserve"> 2014 </w:t>
      </w:r>
      <w:proofErr w:type="spellStart"/>
      <w:r w:rsidR="00586BAD" w:rsidRPr="00BD4F61">
        <w:rPr>
          <w:rFonts w:ascii="Times New Roman" w:hAnsi="Times New Roman"/>
          <w:sz w:val="24"/>
          <w:szCs w:val="24"/>
        </w:rPr>
        <w:t>melakukan</w:t>
      </w:r>
      <w:proofErr w:type="spellEnd"/>
      <w:r w:rsidR="00586BAD" w:rsidRPr="00BD4F61">
        <w:rPr>
          <w:rFonts w:ascii="Times New Roman" w:hAnsi="Times New Roman"/>
          <w:sz w:val="24"/>
          <w:szCs w:val="24"/>
        </w:rPr>
        <w:t xml:space="preserve"> </w:t>
      </w:r>
      <w:r w:rsidR="00586BAD" w:rsidRPr="008C1DB1">
        <w:rPr>
          <w:rFonts w:ascii="Times New Roman" w:hAnsi="Times New Roman"/>
          <w:i/>
          <w:iCs/>
          <w:sz w:val="24"/>
          <w:szCs w:val="24"/>
        </w:rPr>
        <w:t>tax avoidance</w:t>
      </w:r>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dengan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cara</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memindahkan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sekitar</w:t>
      </w:r>
      <w:proofErr w:type="spellEnd"/>
      <w:r w:rsidR="00586BAD" w:rsidRPr="00BD4F61">
        <w:rPr>
          <w:rFonts w:ascii="Times New Roman" w:hAnsi="Times New Roman"/>
          <w:sz w:val="24"/>
          <w:szCs w:val="24"/>
        </w:rPr>
        <w:t xml:space="preserve"> 10,7 </w:t>
      </w:r>
      <w:proofErr w:type="spellStart"/>
      <w:r w:rsidR="00586BAD" w:rsidRPr="00BD4F61">
        <w:rPr>
          <w:rFonts w:ascii="Times New Roman" w:hAnsi="Times New Roman"/>
          <w:sz w:val="24"/>
          <w:szCs w:val="24"/>
        </w:rPr>
        <w:lastRenderedPageBreak/>
        <w:t>miliar</w:t>
      </w:r>
      <w:proofErr w:type="spellEnd"/>
      <w:r w:rsidR="00586BAD" w:rsidRPr="00BD4F61">
        <w:rPr>
          <w:rFonts w:ascii="Times New Roman" w:hAnsi="Times New Roman"/>
          <w:sz w:val="24"/>
          <w:szCs w:val="24"/>
        </w:rPr>
        <w:t xml:space="preserve"> euro </w:t>
      </w:r>
      <w:proofErr w:type="spellStart"/>
      <w:r>
        <w:rPr>
          <w:rFonts w:ascii="Times New Roman" w:hAnsi="Times New Roman"/>
          <w:sz w:val="24"/>
          <w:szCs w:val="24"/>
        </w:rPr>
        <w:t>laba</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perusahaa</w:t>
      </w:r>
      <w:r>
        <w:rPr>
          <w:rFonts w:ascii="Times New Roman" w:hAnsi="Times New Roman"/>
          <w:sz w:val="24"/>
          <w:szCs w:val="24"/>
        </w:rPr>
        <w:t>n</w:t>
      </w:r>
      <w:proofErr w:type="spellEnd"/>
      <w:r>
        <w:rPr>
          <w:rFonts w:ascii="Times New Roman" w:hAnsi="Times New Roman"/>
          <w:sz w:val="24"/>
          <w:szCs w:val="24"/>
        </w:rPr>
        <w:t xml:space="preserve"> yang </w:t>
      </w:r>
      <w:proofErr w:type="spellStart"/>
      <w:r>
        <w:rPr>
          <w:rFonts w:ascii="Times New Roman" w:hAnsi="Times New Roman"/>
          <w:sz w:val="24"/>
          <w:szCs w:val="24"/>
        </w:rPr>
        <w:t>berlokasi</w:t>
      </w:r>
      <w:proofErr w:type="spellEnd"/>
      <w:r w:rsidR="00586BAD" w:rsidRPr="00BD4F61">
        <w:rPr>
          <w:rFonts w:ascii="Times New Roman" w:hAnsi="Times New Roman"/>
          <w:sz w:val="24"/>
          <w:szCs w:val="24"/>
        </w:rPr>
        <w:t xml:space="preserve"> di Belanda </w:t>
      </w:r>
      <w:proofErr w:type="spellStart"/>
      <w:r w:rsidR="00586BAD" w:rsidRPr="00BD4F61">
        <w:rPr>
          <w:rFonts w:ascii="Times New Roman" w:hAnsi="Times New Roman"/>
          <w:sz w:val="24"/>
          <w:szCs w:val="24"/>
        </w:rPr>
        <w:t>ke</w:t>
      </w:r>
      <w:proofErr w:type="spellEnd"/>
      <w:r w:rsidR="00586BAD" w:rsidRPr="00BD4F61">
        <w:rPr>
          <w:rFonts w:ascii="Times New Roman" w:hAnsi="Times New Roman"/>
          <w:sz w:val="24"/>
          <w:szCs w:val="24"/>
        </w:rPr>
        <w:t xml:space="preserve"> </w:t>
      </w:r>
      <w:proofErr w:type="spellStart"/>
      <w:r w:rsidR="00385F05">
        <w:rPr>
          <w:rFonts w:ascii="Times New Roman" w:hAnsi="Times New Roman"/>
          <w:sz w:val="24"/>
          <w:szCs w:val="24"/>
        </w:rPr>
        <w:t>perusahaan</w:t>
      </w:r>
      <w:proofErr w:type="spellEnd"/>
      <w:r w:rsidR="00385F05">
        <w:rPr>
          <w:rFonts w:ascii="Times New Roman" w:hAnsi="Times New Roman"/>
          <w:sz w:val="24"/>
          <w:szCs w:val="24"/>
        </w:rPr>
        <w:t xml:space="preserve"> lain yang </w:t>
      </w:r>
      <w:proofErr w:type="spellStart"/>
      <w:r w:rsidR="00385F05">
        <w:rPr>
          <w:rFonts w:ascii="Times New Roman" w:hAnsi="Times New Roman"/>
          <w:sz w:val="24"/>
          <w:szCs w:val="24"/>
        </w:rPr>
        <w:t>masih</w:t>
      </w:r>
      <w:proofErr w:type="spellEnd"/>
      <w:r w:rsidR="00385F05">
        <w:rPr>
          <w:rFonts w:ascii="Times New Roman" w:hAnsi="Times New Roman"/>
          <w:sz w:val="24"/>
          <w:szCs w:val="24"/>
        </w:rPr>
        <w:t xml:space="preserve"> </w:t>
      </w:r>
      <w:proofErr w:type="spellStart"/>
      <w:r w:rsidR="00385F05">
        <w:rPr>
          <w:rFonts w:ascii="Times New Roman" w:hAnsi="Times New Roman"/>
          <w:sz w:val="24"/>
          <w:szCs w:val="24"/>
        </w:rPr>
        <w:t>memeliki</w:t>
      </w:r>
      <w:proofErr w:type="spellEnd"/>
      <w:r w:rsidR="00385F05">
        <w:rPr>
          <w:rFonts w:ascii="Times New Roman" w:hAnsi="Times New Roman"/>
          <w:sz w:val="24"/>
          <w:szCs w:val="24"/>
        </w:rPr>
        <w:t xml:space="preserve"> </w:t>
      </w:r>
      <w:proofErr w:type="spellStart"/>
      <w:r w:rsidR="00385F05">
        <w:rPr>
          <w:rFonts w:ascii="Times New Roman" w:hAnsi="Times New Roman"/>
          <w:sz w:val="24"/>
          <w:szCs w:val="24"/>
        </w:rPr>
        <w:t>hubungan</w:t>
      </w:r>
      <w:proofErr w:type="spellEnd"/>
      <w:r w:rsidR="00385F05">
        <w:rPr>
          <w:rFonts w:ascii="Times New Roman" w:hAnsi="Times New Roman"/>
          <w:sz w:val="24"/>
          <w:szCs w:val="24"/>
        </w:rPr>
        <w:t xml:space="preserve"> dan </w:t>
      </w:r>
      <w:proofErr w:type="spellStart"/>
      <w:r w:rsidR="00385F05">
        <w:rPr>
          <w:rFonts w:ascii="Times New Roman" w:hAnsi="Times New Roman"/>
          <w:sz w:val="24"/>
          <w:szCs w:val="24"/>
        </w:rPr>
        <w:t>berlokasi</w:t>
      </w:r>
      <w:proofErr w:type="spellEnd"/>
      <w:r w:rsidR="00385F05">
        <w:rPr>
          <w:rFonts w:ascii="Times New Roman" w:hAnsi="Times New Roman"/>
          <w:sz w:val="24"/>
          <w:szCs w:val="24"/>
        </w:rPr>
        <w:t xml:space="preserve"> di wilayah Bermuda </w:t>
      </w:r>
      <w:proofErr w:type="spellStart"/>
      <w:r w:rsidR="00586BAD" w:rsidRPr="00BD4F61">
        <w:rPr>
          <w:rFonts w:ascii="Times New Roman" w:hAnsi="Times New Roman"/>
          <w:sz w:val="24"/>
          <w:szCs w:val="24"/>
        </w:rPr>
        <w:t>sebuah</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afiliasi</w:t>
      </w:r>
      <w:proofErr w:type="spellEnd"/>
      <w:r w:rsidR="00586BAD" w:rsidRPr="00BD4F61">
        <w:rPr>
          <w:rFonts w:ascii="Times New Roman" w:hAnsi="Times New Roman"/>
          <w:sz w:val="24"/>
          <w:szCs w:val="24"/>
        </w:rPr>
        <w:t xml:space="preserve"> yang </w:t>
      </w:r>
      <w:proofErr w:type="spellStart"/>
      <w:r w:rsidR="00586BAD" w:rsidRPr="00BD4F61">
        <w:rPr>
          <w:rFonts w:ascii="Times New Roman" w:hAnsi="Times New Roman"/>
          <w:sz w:val="24"/>
          <w:szCs w:val="24"/>
        </w:rPr>
        <w:t>bermarkas</w:t>
      </w:r>
      <w:proofErr w:type="spellEnd"/>
      <w:r w:rsidR="00586BAD" w:rsidRPr="00BD4F61">
        <w:rPr>
          <w:rFonts w:ascii="Times New Roman" w:hAnsi="Times New Roman"/>
          <w:sz w:val="24"/>
          <w:szCs w:val="24"/>
        </w:rPr>
        <w:t xml:space="preserve"> di Bermuda yang </w:t>
      </w:r>
      <w:proofErr w:type="spellStart"/>
      <w:r w:rsidR="00586BAD" w:rsidRPr="00BD4F61">
        <w:rPr>
          <w:rFonts w:ascii="Times New Roman" w:hAnsi="Times New Roman"/>
          <w:sz w:val="24"/>
          <w:szCs w:val="24"/>
        </w:rPr>
        <w:t>disebut</w:t>
      </w:r>
      <w:proofErr w:type="spellEnd"/>
      <w:r w:rsidR="00586BAD" w:rsidRPr="00BD4F61">
        <w:rPr>
          <w:rFonts w:ascii="Times New Roman" w:hAnsi="Times New Roman"/>
          <w:sz w:val="24"/>
          <w:szCs w:val="24"/>
        </w:rPr>
        <w:t xml:space="preserve"> Google Ireland Holdings. </w:t>
      </w:r>
      <w:r w:rsidR="00497F6C">
        <w:rPr>
          <w:rFonts w:ascii="Times New Roman" w:hAnsi="Times New Roman"/>
          <w:sz w:val="24"/>
          <w:szCs w:val="24"/>
        </w:rPr>
        <w:t>Tindakan</w:t>
      </w:r>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ini</w:t>
      </w:r>
      <w:proofErr w:type="spellEnd"/>
      <w:r w:rsidR="00586BAD" w:rsidRPr="00BD4F61">
        <w:rPr>
          <w:rFonts w:ascii="Times New Roman" w:hAnsi="Times New Roman"/>
          <w:sz w:val="24"/>
          <w:szCs w:val="24"/>
        </w:rPr>
        <w:t xml:space="preserve"> </w:t>
      </w:r>
      <w:proofErr w:type="spellStart"/>
      <w:r w:rsidR="00497F6C">
        <w:rPr>
          <w:rFonts w:ascii="Times New Roman" w:hAnsi="Times New Roman"/>
          <w:sz w:val="24"/>
          <w:szCs w:val="24"/>
        </w:rPr>
        <w:t>mungkin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dilakukan</w:t>
      </w:r>
      <w:proofErr w:type="spellEnd"/>
      <w:r w:rsidR="00586BAD" w:rsidRPr="00BD4F61">
        <w:rPr>
          <w:rFonts w:ascii="Times New Roman" w:hAnsi="Times New Roman"/>
          <w:sz w:val="24"/>
          <w:szCs w:val="24"/>
        </w:rPr>
        <w:t xml:space="preserve"> agar </w:t>
      </w:r>
      <w:proofErr w:type="spellStart"/>
      <w:r w:rsidR="00497F6C">
        <w:rPr>
          <w:rFonts w:ascii="Times New Roman" w:hAnsi="Times New Roman"/>
          <w:sz w:val="24"/>
          <w:szCs w:val="24"/>
        </w:rPr>
        <w:t>perusahaan</w:t>
      </w:r>
      <w:proofErr w:type="spellEnd"/>
      <w:r w:rsidR="00497F6C">
        <w:rPr>
          <w:rFonts w:ascii="Times New Roman" w:hAnsi="Times New Roman"/>
          <w:sz w:val="24"/>
          <w:szCs w:val="24"/>
        </w:rPr>
        <w:t xml:space="preserve"> </w:t>
      </w:r>
      <w:proofErr w:type="spellStart"/>
      <w:r w:rsidR="00586BAD" w:rsidRPr="00BD4F61">
        <w:rPr>
          <w:rFonts w:ascii="Times New Roman" w:hAnsi="Times New Roman"/>
          <w:sz w:val="24"/>
          <w:szCs w:val="24"/>
        </w:rPr>
        <w:t>hanya</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membayar</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pajak</w:t>
      </w:r>
      <w:proofErr w:type="spellEnd"/>
      <w:r w:rsidR="00586BAD" w:rsidRPr="00BD4F61">
        <w:rPr>
          <w:rFonts w:ascii="Times New Roman" w:hAnsi="Times New Roman"/>
          <w:sz w:val="24"/>
          <w:szCs w:val="24"/>
        </w:rPr>
        <w:t xml:space="preserve"> </w:t>
      </w:r>
      <w:proofErr w:type="spellStart"/>
      <w:r w:rsidR="00497F6C">
        <w:rPr>
          <w:rFonts w:ascii="Times New Roman" w:hAnsi="Times New Roman"/>
          <w:sz w:val="24"/>
          <w:szCs w:val="24"/>
        </w:rPr>
        <w:t>sebesar</w:t>
      </w:r>
      <w:proofErr w:type="spellEnd"/>
      <w:r w:rsidR="00497F6C">
        <w:rPr>
          <w:rFonts w:ascii="Times New Roman" w:hAnsi="Times New Roman"/>
          <w:sz w:val="24"/>
          <w:szCs w:val="24"/>
        </w:rPr>
        <w:t xml:space="preserve"> </w:t>
      </w:r>
      <w:r w:rsidR="00586BAD" w:rsidRPr="00BD4F61">
        <w:rPr>
          <w:rFonts w:ascii="Times New Roman" w:hAnsi="Times New Roman"/>
          <w:sz w:val="24"/>
          <w:szCs w:val="24"/>
        </w:rPr>
        <w:t xml:space="preserve">6% </w:t>
      </w:r>
      <w:proofErr w:type="spellStart"/>
      <w:r w:rsidR="00586BAD" w:rsidRPr="00BD4F61">
        <w:rPr>
          <w:rFonts w:ascii="Times New Roman" w:hAnsi="Times New Roman"/>
          <w:sz w:val="24"/>
          <w:szCs w:val="24"/>
        </w:rPr>
        <w:t>dari</w:t>
      </w:r>
      <w:proofErr w:type="spellEnd"/>
      <w:r w:rsidR="00586BAD" w:rsidRPr="00BD4F61">
        <w:rPr>
          <w:rFonts w:ascii="Times New Roman" w:hAnsi="Times New Roman"/>
          <w:sz w:val="24"/>
          <w:szCs w:val="24"/>
        </w:rPr>
        <w:t xml:space="preserve"> </w:t>
      </w:r>
      <w:proofErr w:type="spellStart"/>
      <w:r w:rsidR="00497F6C">
        <w:rPr>
          <w:rFonts w:ascii="Times New Roman" w:hAnsi="Times New Roman"/>
          <w:sz w:val="24"/>
          <w:szCs w:val="24"/>
        </w:rPr>
        <w:t>laba</w:t>
      </w:r>
      <w:proofErr w:type="spellEnd"/>
      <w:r w:rsidR="00497F6C">
        <w:rPr>
          <w:rFonts w:ascii="Times New Roman" w:hAnsi="Times New Roman"/>
          <w:sz w:val="24"/>
          <w:szCs w:val="24"/>
        </w:rPr>
        <w:t xml:space="preserve"> </w:t>
      </w:r>
      <w:proofErr w:type="spellStart"/>
      <w:r w:rsidR="00497F6C">
        <w:rPr>
          <w:rFonts w:ascii="Times New Roman" w:hAnsi="Times New Roman"/>
          <w:sz w:val="24"/>
          <w:szCs w:val="24"/>
        </w:rPr>
        <w:t>mereka</w:t>
      </w:r>
      <w:proofErr w:type="spellEnd"/>
      <w:r w:rsidR="00497F6C">
        <w:rPr>
          <w:rFonts w:ascii="Times New Roman" w:hAnsi="Times New Roman"/>
          <w:sz w:val="24"/>
          <w:szCs w:val="24"/>
        </w:rPr>
        <w:t xml:space="preserve">. Hal </w:t>
      </w:r>
      <w:proofErr w:type="spellStart"/>
      <w:r w:rsidR="00497F6C">
        <w:rPr>
          <w:rFonts w:ascii="Times New Roman" w:hAnsi="Times New Roman"/>
          <w:sz w:val="24"/>
          <w:szCs w:val="24"/>
        </w:rPr>
        <w:t>ini</w:t>
      </w:r>
      <w:proofErr w:type="spellEnd"/>
      <w:r w:rsidR="00497F6C">
        <w:rPr>
          <w:rFonts w:ascii="Times New Roman" w:hAnsi="Times New Roman"/>
          <w:sz w:val="24"/>
          <w:szCs w:val="24"/>
        </w:rPr>
        <w:t xml:space="preserve"> </w:t>
      </w:r>
      <w:proofErr w:type="spellStart"/>
      <w:r w:rsidR="00497F6C">
        <w:rPr>
          <w:rFonts w:ascii="Times New Roman" w:hAnsi="Times New Roman"/>
          <w:sz w:val="24"/>
          <w:szCs w:val="24"/>
        </w:rPr>
        <w:t>diduga</w:t>
      </w:r>
      <w:proofErr w:type="spellEnd"/>
      <w:r w:rsidR="00497F6C">
        <w:rPr>
          <w:rFonts w:ascii="Times New Roman" w:hAnsi="Times New Roman"/>
          <w:sz w:val="24"/>
          <w:szCs w:val="24"/>
        </w:rPr>
        <w:t xml:space="preserve"> </w:t>
      </w:r>
      <w:proofErr w:type="spellStart"/>
      <w:r w:rsidR="00586BAD" w:rsidRPr="00BD4F61">
        <w:rPr>
          <w:rFonts w:ascii="Times New Roman" w:hAnsi="Times New Roman"/>
          <w:sz w:val="24"/>
          <w:szCs w:val="24"/>
        </w:rPr>
        <w:t>karena</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Irlandia</w:t>
      </w:r>
      <w:proofErr w:type="spellEnd"/>
      <w:r w:rsidR="00586BAD" w:rsidRPr="00BD4F61">
        <w:rPr>
          <w:rFonts w:ascii="Times New Roman" w:hAnsi="Times New Roman"/>
          <w:sz w:val="24"/>
          <w:szCs w:val="24"/>
        </w:rPr>
        <w:t xml:space="preserve"> </w:t>
      </w:r>
      <w:proofErr w:type="spellStart"/>
      <w:r w:rsidR="00497F6C">
        <w:rPr>
          <w:rFonts w:ascii="Times New Roman" w:hAnsi="Times New Roman"/>
          <w:sz w:val="24"/>
          <w:szCs w:val="24"/>
        </w:rPr>
        <w:t>memiliki</w:t>
      </w:r>
      <w:proofErr w:type="spellEnd"/>
      <w:r w:rsidR="00497F6C">
        <w:rPr>
          <w:rFonts w:ascii="Times New Roman" w:hAnsi="Times New Roman"/>
          <w:sz w:val="24"/>
          <w:szCs w:val="24"/>
        </w:rPr>
        <w:t xml:space="preserve"> </w:t>
      </w:r>
      <w:proofErr w:type="spellStart"/>
      <w:r w:rsidR="00497F6C">
        <w:rPr>
          <w:rFonts w:ascii="Times New Roman" w:hAnsi="Times New Roman"/>
          <w:sz w:val="24"/>
          <w:szCs w:val="24"/>
        </w:rPr>
        <w:t>tingkat</w:t>
      </w:r>
      <w:proofErr w:type="spellEnd"/>
      <w:r w:rsidR="00497F6C">
        <w:rPr>
          <w:rFonts w:ascii="Times New Roman" w:hAnsi="Times New Roman"/>
          <w:sz w:val="24"/>
          <w:szCs w:val="24"/>
        </w:rPr>
        <w:t xml:space="preserve"> </w:t>
      </w:r>
      <w:proofErr w:type="spellStart"/>
      <w:r w:rsidR="00497F6C">
        <w:rPr>
          <w:rFonts w:ascii="Times New Roman" w:hAnsi="Times New Roman"/>
          <w:sz w:val="24"/>
          <w:szCs w:val="24"/>
        </w:rPr>
        <w:t>pajak</w:t>
      </w:r>
      <w:proofErr w:type="spellEnd"/>
      <w:r w:rsidR="00497F6C">
        <w:rPr>
          <w:rFonts w:ascii="Times New Roman" w:hAnsi="Times New Roman"/>
          <w:sz w:val="24"/>
          <w:szCs w:val="24"/>
        </w:rPr>
        <w:t xml:space="preserve"> </w:t>
      </w:r>
      <w:r w:rsidR="00586BAD" w:rsidRPr="00BD4F61">
        <w:rPr>
          <w:rFonts w:ascii="Times New Roman" w:hAnsi="Times New Roman"/>
          <w:sz w:val="24"/>
          <w:szCs w:val="24"/>
        </w:rPr>
        <w:t xml:space="preserve">yang </w:t>
      </w:r>
      <w:proofErr w:type="spellStart"/>
      <w:r w:rsidR="00586BAD" w:rsidRPr="00BD4F61">
        <w:rPr>
          <w:rFonts w:ascii="Times New Roman" w:hAnsi="Times New Roman"/>
          <w:sz w:val="24"/>
          <w:szCs w:val="24"/>
        </w:rPr>
        <w:t>relatif</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rendah</w:t>
      </w:r>
      <w:proofErr w:type="spellEnd"/>
      <w:r w:rsidR="00586BAD" w:rsidRPr="00BD4F61">
        <w:rPr>
          <w:rFonts w:ascii="Times New Roman" w:hAnsi="Times New Roman"/>
          <w:sz w:val="24"/>
          <w:szCs w:val="24"/>
        </w:rPr>
        <w:t xml:space="preserve">. </w:t>
      </w:r>
      <w:proofErr w:type="spellStart"/>
      <w:r w:rsidR="00497F6C">
        <w:rPr>
          <w:rFonts w:ascii="Times New Roman" w:hAnsi="Times New Roman"/>
          <w:sz w:val="24"/>
          <w:szCs w:val="24"/>
        </w:rPr>
        <w:t>Kasus</w:t>
      </w:r>
      <w:proofErr w:type="spellEnd"/>
      <w:r w:rsidR="00497F6C">
        <w:rPr>
          <w:rFonts w:ascii="Times New Roman" w:hAnsi="Times New Roman"/>
          <w:sz w:val="24"/>
          <w:szCs w:val="24"/>
        </w:rPr>
        <w:t xml:space="preserve"> </w:t>
      </w:r>
      <w:proofErr w:type="spellStart"/>
      <w:r w:rsidR="00497F6C">
        <w:rPr>
          <w:rFonts w:ascii="Times New Roman" w:hAnsi="Times New Roman"/>
          <w:sz w:val="24"/>
          <w:szCs w:val="24"/>
        </w:rPr>
        <w:t>serupa</w:t>
      </w:r>
      <w:proofErr w:type="spellEnd"/>
      <w:r w:rsidR="00497F6C">
        <w:rPr>
          <w:rFonts w:ascii="Times New Roman" w:hAnsi="Times New Roman"/>
          <w:sz w:val="24"/>
          <w:szCs w:val="24"/>
        </w:rPr>
        <w:t xml:space="preserve"> </w:t>
      </w:r>
      <w:proofErr w:type="spellStart"/>
      <w:r w:rsidR="00497F6C">
        <w:rPr>
          <w:rFonts w:ascii="Times New Roman" w:hAnsi="Times New Roman"/>
          <w:sz w:val="24"/>
          <w:szCs w:val="24"/>
        </w:rPr>
        <w:t>dilakukan</w:t>
      </w:r>
      <w:proofErr w:type="spellEnd"/>
      <w:r w:rsidR="00497F6C">
        <w:rPr>
          <w:rFonts w:ascii="Times New Roman" w:hAnsi="Times New Roman"/>
          <w:sz w:val="24"/>
          <w:szCs w:val="24"/>
        </w:rPr>
        <w:t xml:space="preserve"> oleh </w:t>
      </w:r>
      <w:proofErr w:type="spellStart"/>
      <w:r w:rsidR="00497F6C">
        <w:rPr>
          <w:rFonts w:ascii="Times New Roman" w:hAnsi="Times New Roman"/>
          <w:sz w:val="24"/>
          <w:szCs w:val="24"/>
        </w:rPr>
        <w:t>p</w:t>
      </w:r>
      <w:r w:rsidR="00586BAD" w:rsidRPr="00BD4F61">
        <w:rPr>
          <w:rFonts w:ascii="Times New Roman" w:hAnsi="Times New Roman"/>
          <w:sz w:val="24"/>
          <w:szCs w:val="24"/>
        </w:rPr>
        <w:t>erusahaan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multinasional</w:t>
      </w:r>
      <w:proofErr w:type="spellEnd"/>
      <w:r w:rsidR="00586BAD" w:rsidRPr="00BD4F61">
        <w:rPr>
          <w:rFonts w:ascii="Times New Roman" w:hAnsi="Times New Roman"/>
          <w:sz w:val="24"/>
          <w:szCs w:val="24"/>
        </w:rPr>
        <w:t xml:space="preserve"> </w:t>
      </w:r>
      <w:r w:rsidR="00497F6C">
        <w:rPr>
          <w:rFonts w:ascii="Times New Roman" w:hAnsi="Times New Roman"/>
          <w:sz w:val="24"/>
          <w:szCs w:val="24"/>
        </w:rPr>
        <w:t xml:space="preserve">yang </w:t>
      </w:r>
      <w:proofErr w:type="spellStart"/>
      <w:r w:rsidR="00497F6C">
        <w:rPr>
          <w:rFonts w:ascii="Times New Roman" w:hAnsi="Times New Roman"/>
          <w:sz w:val="24"/>
          <w:szCs w:val="24"/>
        </w:rPr>
        <w:t>berlokasi</w:t>
      </w:r>
      <w:proofErr w:type="spellEnd"/>
      <w:r w:rsidR="00497F6C">
        <w:rPr>
          <w:rFonts w:ascii="Times New Roman" w:hAnsi="Times New Roman"/>
          <w:sz w:val="24"/>
          <w:szCs w:val="24"/>
        </w:rPr>
        <w:t xml:space="preserve"> di </w:t>
      </w:r>
      <w:proofErr w:type="spellStart"/>
      <w:r w:rsidR="00586BAD" w:rsidRPr="00BD4F61">
        <w:rPr>
          <w:rFonts w:ascii="Times New Roman" w:hAnsi="Times New Roman"/>
          <w:sz w:val="24"/>
          <w:szCs w:val="24"/>
        </w:rPr>
        <w:t>Swedia</w:t>
      </w:r>
      <w:proofErr w:type="spellEnd"/>
      <w:r w:rsidR="00497F6C">
        <w:rPr>
          <w:rFonts w:ascii="Times New Roman" w:hAnsi="Times New Roman"/>
          <w:sz w:val="24"/>
          <w:szCs w:val="24"/>
        </w:rPr>
        <w:t xml:space="preserve">, </w:t>
      </w:r>
      <w:proofErr w:type="spellStart"/>
      <w:r w:rsidR="00497F6C">
        <w:rPr>
          <w:rFonts w:ascii="Times New Roman" w:hAnsi="Times New Roman"/>
          <w:sz w:val="24"/>
          <w:szCs w:val="24"/>
        </w:rPr>
        <w:t>yaitu</w:t>
      </w:r>
      <w:proofErr w:type="spellEnd"/>
      <w:r w:rsidR="00586BAD" w:rsidRPr="00BD4F61">
        <w:rPr>
          <w:rFonts w:ascii="Times New Roman" w:hAnsi="Times New Roman"/>
          <w:sz w:val="24"/>
          <w:szCs w:val="24"/>
        </w:rPr>
        <w:t xml:space="preserve"> Ikea </w:t>
      </w:r>
      <w:r w:rsidR="00497F6C">
        <w:rPr>
          <w:rFonts w:ascii="Times New Roman" w:hAnsi="Times New Roman"/>
          <w:sz w:val="24"/>
          <w:szCs w:val="24"/>
        </w:rPr>
        <w:t xml:space="preserve">yang </w:t>
      </w:r>
      <w:r w:rsidR="00586BAD" w:rsidRPr="00BD4F61">
        <w:rPr>
          <w:rFonts w:ascii="Times New Roman" w:hAnsi="Times New Roman"/>
          <w:sz w:val="24"/>
          <w:szCs w:val="24"/>
        </w:rPr>
        <w:t xml:space="preserve">pada </w:t>
      </w:r>
      <w:proofErr w:type="spellStart"/>
      <w:r w:rsidR="00586BAD" w:rsidRPr="00BD4F61">
        <w:rPr>
          <w:rFonts w:ascii="Times New Roman" w:hAnsi="Times New Roman"/>
          <w:sz w:val="24"/>
          <w:szCs w:val="24"/>
        </w:rPr>
        <w:t>tahun</w:t>
      </w:r>
      <w:proofErr w:type="spellEnd"/>
      <w:r w:rsidR="00586BAD" w:rsidRPr="00BD4F61">
        <w:rPr>
          <w:rFonts w:ascii="Times New Roman" w:hAnsi="Times New Roman"/>
          <w:sz w:val="24"/>
          <w:szCs w:val="24"/>
        </w:rPr>
        <w:t xml:space="preserve"> 2014 </w:t>
      </w:r>
      <w:proofErr w:type="spellStart"/>
      <w:r w:rsidR="00586BAD" w:rsidRPr="00BD4F61">
        <w:rPr>
          <w:rFonts w:ascii="Times New Roman" w:hAnsi="Times New Roman"/>
          <w:sz w:val="24"/>
          <w:szCs w:val="24"/>
        </w:rPr>
        <w:t>melakukan</w:t>
      </w:r>
      <w:proofErr w:type="spellEnd"/>
      <w:r w:rsidR="00586BAD" w:rsidRPr="00BD4F61">
        <w:rPr>
          <w:rFonts w:ascii="Times New Roman" w:hAnsi="Times New Roman"/>
          <w:sz w:val="24"/>
          <w:szCs w:val="24"/>
        </w:rPr>
        <w:t xml:space="preserve"> </w:t>
      </w:r>
      <w:r w:rsidR="00586BAD" w:rsidRPr="00A81B9D">
        <w:rPr>
          <w:rFonts w:ascii="Times New Roman" w:hAnsi="Times New Roman"/>
          <w:i/>
          <w:iCs/>
          <w:sz w:val="24"/>
          <w:szCs w:val="24"/>
        </w:rPr>
        <w:t>tax avoidance</w:t>
      </w:r>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dengan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cara</w:t>
      </w:r>
      <w:proofErr w:type="spellEnd"/>
      <w:r w:rsidR="00586BAD" w:rsidRPr="00BD4F61">
        <w:rPr>
          <w:rFonts w:ascii="Times New Roman" w:hAnsi="Times New Roman"/>
          <w:sz w:val="24"/>
          <w:szCs w:val="24"/>
        </w:rPr>
        <w:t xml:space="preserve"> </w:t>
      </w:r>
      <w:proofErr w:type="spellStart"/>
      <w:r w:rsidR="00497F6C">
        <w:rPr>
          <w:rFonts w:ascii="Times New Roman" w:hAnsi="Times New Roman"/>
          <w:sz w:val="24"/>
          <w:szCs w:val="24"/>
        </w:rPr>
        <w:t>melakukan</w:t>
      </w:r>
      <w:proofErr w:type="spellEnd"/>
      <w:r w:rsidR="00497F6C">
        <w:rPr>
          <w:rFonts w:ascii="Times New Roman" w:hAnsi="Times New Roman"/>
          <w:sz w:val="24"/>
          <w:szCs w:val="24"/>
        </w:rPr>
        <w:t xml:space="preserve"> </w:t>
      </w:r>
      <w:proofErr w:type="spellStart"/>
      <w:r w:rsidR="00497F6C">
        <w:rPr>
          <w:rFonts w:ascii="Times New Roman" w:hAnsi="Times New Roman"/>
          <w:sz w:val="24"/>
          <w:szCs w:val="24"/>
        </w:rPr>
        <w:t>pemindahan</w:t>
      </w:r>
      <w:proofErr w:type="spellEnd"/>
      <w:r w:rsidR="00586BAD" w:rsidRPr="00BD4F61">
        <w:rPr>
          <w:rFonts w:ascii="Times New Roman" w:hAnsi="Times New Roman"/>
          <w:sz w:val="24"/>
          <w:szCs w:val="24"/>
        </w:rPr>
        <w:t xml:space="preserve"> uang </w:t>
      </w:r>
      <w:proofErr w:type="spellStart"/>
      <w:r w:rsidR="00586BAD" w:rsidRPr="00BD4F61">
        <w:rPr>
          <w:rFonts w:ascii="Times New Roman" w:hAnsi="Times New Roman"/>
          <w:sz w:val="24"/>
          <w:szCs w:val="24"/>
        </w:rPr>
        <w:t>dari</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toko-toko</w:t>
      </w:r>
      <w:proofErr w:type="spellEnd"/>
      <w:r w:rsidR="00586BAD" w:rsidRPr="00BD4F61">
        <w:rPr>
          <w:rFonts w:ascii="Times New Roman" w:hAnsi="Times New Roman"/>
          <w:sz w:val="24"/>
          <w:szCs w:val="24"/>
        </w:rPr>
        <w:t xml:space="preserve"> di </w:t>
      </w:r>
      <w:proofErr w:type="spellStart"/>
      <w:r w:rsidR="00586BAD" w:rsidRPr="00BD4F61">
        <w:rPr>
          <w:rFonts w:ascii="Times New Roman" w:hAnsi="Times New Roman"/>
          <w:sz w:val="24"/>
          <w:szCs w:val="24"/>
        </w:rPr>
        <w:t>Eropa</w:t>
      </w:r>
      <w:proofErr w:type="spellEnd"/>
      <w:r w:rsidR="00586BAD" w:rsidRPr="00BD4F61">
        <w:rPr>
          <w:rFonts w:ascii="Times New Roman" w:hAnsi="Times New Roman"/>
          <w:sz w:val="24"/>
          <w:szCs w:val="24"/>
        </w:rPr>
        <w:t xml:space="preserve"> </w:t>
      </w:r>
      <w:r w:rsidR="00497F6C">
        <w:rPr>
          <w:rFonts w:ascii="Times New Roman" w:hAnsi="Times New Roman"/>
          <w:sz w:val="24"/>
          <w:szCs w:val="24"/>
        </w:rPr>
        <w:t xml:space="preserve">dan </w:t>
      </w:r>
      <w:proofErr w:type="spellStart"/>
      <w:r w:rsidR="00497F6C">
        <w:rPr>
          <w:rFonts w:ascii="Times New Roman" w:hAnsi="Times New Roman"/>
          <w:sz w:val="24"/>
          <w:szCs w:val="24"/>
        </w:rPr>
        <w:t>dialihkan</w:t>
      </w:r>
      <w:proofErr w:type="spellEnd"/>
      <w:r w:rsidR="00497F6C">
        <w:rPr>
          <w:rFonts w:ascii="Times New Roman" w:hAnsi="Times New Roman"/>
          <w:sz w:val="24"/>
          <w:szCs w:val="24"/>
        </w:rPr>
        <w:t xml:space="preserve"> </w:t>
      </w:r>
      <w:proofErr w:type="spellStart"/>
      <w:r w:rsidR="00497F6C">
        <w:rPr>
          <w:rFonts w:ascii="Times New Roman" w:hAnsi="Times New Roman"/>
          <w:sz w:val="24"/>
          <w:szCs w:val="24"/>
        </w:rPr>
        <w:t>ke</w:t>
      </w:r>
      <w:proofErr w:type="spellEnd"/>
      <w:r w:rsidR="00497F6C">
        <w:rPr>
          <w:rFonts w:ascii="Times New Roman" w:hAnsi="Times New Roman"/>
          <w:sz w:val="24"/>
          <w:szCs w:val="24"/>
        </w:rPr>
        <w:t xml:space="preserve"> wilayah negara</w:t>
      </w:r>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bebas</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pajak</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yakni</w:t>
      </w:r>
      <w:proofErr w:type="spellEnd"/>
      <w:r w:rsidR="00586BAD" w:rsidRPr="00BD4F61">
        <w:rPr>
          <w:rFonts w:ascii="Times New Roman" w:hAnsi="Times New Roman"/>
          <w:sz w:val="24"/>
          <w:szCs w:val="24"/>
        </w:rPr>
        <w:t xml:space="preserve"> di Lichtenstein dan </w:t>
      </w:r>
      <w:proofErr w:type="spellStart"/>
      <w:r w:rsidR="00586BAD" w:rsidRPr="00BD4F61">
        <w:rPr>
          <w:rFonts w:ascii="Times New Roman" w:hAnsi="Times New Roman"/>
          <w:sz w:val="24"/>
          <w:szCs w:val="24"/>
        </w:rPr>
        <w:t>Luksemburg</w:t>
      </w:r>
      <w:proofErr w:type="spellEnd"/>
      <w:r w:rsidR="00586BAD" w:rsidRPr="00BD4F61">
        <w:rPr>
          <w:rFonts w:ascii="Times New Roman" w:hAnsi="Times New Roman"/>
          <w:sz w:val="24"/>
          <w:szCs w:val="24"/>
        </w:rPr>
        <w:t xml:space="preserve">. </w:t>
      </w:r>
      <w:r w:rsidR="00D96784">
        <w:rPr>
          <w:rFonts w:ascii="Times New Roman" w:hAnsi="Times New Roman"/>
          <w:sz w:val="24"/>
          <w:szCs w:val="24"/>
        </w:rPr>
        <w:t xml:space="preserve">Tindakan yang </w:t>
      </w:r>
      <w:proofErr w:type="spellStart"/>
      <w:r w:rsidR="00D96784">
        <w:rPr>
          <w:rFonts w:ascii="Times New Roman" w:hAnsi="Times New Roman"/>
          <w:sz w:val="24"/>
          <w:szCs w:val="24"/>
        </w:rPr>
        <w:t>sama</w:t>
      </w:r>
      <w:proofErr w:type="spellEnd"/>
      <w:r w:rsidR="00D96784">
        <w:rPr>
          <w:rFonts w:ascii="Times New Roman" w:hAnsi="Times New Roman"/>
          <w:sz w:val="24"/>
          <w:szCs w:val="24"/>
        </w:rPr>
        <w:t xml:space="preserve"> juga </w:t>
      </w:r>
      <w:proofErr w:type="spellStart"/>
      <w:r w:rsidR="00D96784">
        <w:rPr>
          <w:rFonts w:ascii="Times New Roman" w:hAnsi="Times New Roman"/>
          <w:sz w:val="24"/>
          <w:szCs w:val="24"/>
        </w:rPr>
        <w:t>dilakukan</w:t>
      </w:r>
      <w:proofErr w:type="spellEnd"/>
      <w:r w:rsidR="00D96784">
        <w:rPr>
          <w:rFonts w:ascii="Times New Roman" w:hAnsi="Times New Roman"/>
          <w:sz w:val="24"/>
          <w:szCs w:val="24"/>
        </w:rPr>
        <w:t xml:space="preserve"> oleh</w:t>
      </w:r>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perusahaan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teknologi</w:t>
      </w:r>
      <w:proofErr w:type="spellEnd"/>
      <w:r w:rsidR="00586BAD" w:rsidRPr="00BD4F61">
        <w:rPr>
          <w:rFonts w:ascii="Times New Roman" w:hAnsi="Times New Roman"/>
          <w:sz w:val="24"/>
          <w:szCs w:val="24"/>
        </w:rPr>
        <w:t xml:space="preserve"> yang </w:t>
      </w:r>
      <w:proofErr w:type="spellStart"/>
      <w:r w:rsidR="00586BAD" w:rsidRPr="00BD4F61">
        <w:rPr>
          <w:rFonts w:ascii="Times New Roman" w:hAnsi="Times New Roman"/>
          <w:sz w:val="24"/>
          <w:szCs w:val="24"/>
        </w:rPr>
        <w:t>berbasis</w:t>
      </w:r>
      <w:proofErr w:type="spellEnd"/>
      <w:r w:rsidR="00586BAD" w:rsidRPr="00BD4F61">
        <w:rPr>
          <w:rFonts w:ascii="Times New Roman" w:hAnsi="Times New Roman"/>
          <w:sz w:val="24"/>
          <w:szCs w:val="24"/>
        </w:rPr>
        <w:t xml:space="preserve"> di Seattle, Microsoft, </w:t>
      </w:r>
      <w:r w:rsidR="00D96784">
        <w:rPr>
          <w:rFonts w:ascii="Times New Roman" w:hAnsi="Times New Roman"/>
          <w:sz w:val="24"/>
          <w:szCs w:val="24"/>
        </w:rPr>
        <w:t xml:space="preserve">pada </w:t>
      </w:r>
      <w:proofErr w:type="spellStart"/>
      <w:r w:rsidR="00D96784">
        <w:rPr>
          <w:rFonts w:ascii="Times New Roman" w:hAnsi="Times New Roman"/>
          <w:sz w:val="24"/>
          <w:szCs w:val="24"/>
        </w:rPr>
        <w:t>tahun</w:t>
      </w:r>
      <w:proofErr w:type="spellEnd"/>
      <w:r w:rsidR="00D96784">
        <w:rPr>
          <w:rFonts w:ascii="Times New Roman" w:hAnsi="Times New Roman"/>
          <w:sz w:val="24"/>
          <w:szCs w:val="24"/>
        </w:rPr>
        <w:t xml:space="preserve"> 2012 </w:t>
      </w:r>
      <w:proofErr w:type="spellStart"/>
      <w:r w:rsidR="00586BAD" w:rsidRPr="00BD4F61">
        <w:rPr>
          <w:rFonts w:ascii="Times New Roman" w:hAnsi="Times New Roman"/>
          <w:sz w:val="24"/>
          <w:szCs w:val="24"/>
        </w:rPr>
        <w:t>menggunakan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perusahaan</w:t>
      </w:r>
      <w:proofErr w:type="spellEnd"/>
      <w:r w:rsidR="00586BAD" w:rsidRPr="00BD4F61">
        <w:rPr>
          <w:rFonts w:ascii="Times New Roman" w:hAnsi="Times New Roman"/>
          <w:sz w:val="24"/>
          <w:szCs w:val="24"/>
        </w:rPr>
        <w:t xml:space="preserve"> lain di </w:t>
      </w:r>
      <w:proofErr w:type="spellStart"/>
      <w:r w:rsidR="00586BAD" w:rsidRPr="00BD4F61">
        <w:rPr>
          <w:rFonts w:ascii="Times New Roman" w:hAnsi="Times New Roman"/>
          <w:sz w:val="24"/>
          <w:szCs w:val="24"/>
        </w:rPr>
        <w:t>Luksemburg</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untuk</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mengirimkan</w:t>
      </w:r>
      <w:proofErr w:type="spellEnd"/>
      <w:r w:rsidR="00586BAD" w:rsidRPr="00BD4F61">
        <w:rPr>
          <w:rFonts w:ascii="Times New Roman" w:hAnsi="Times New Roman"/>
          <w:sz w:val="24"/>
          <w:szCs w:val="24"/>
        </w:rPr>
        <w:t xml:space="preserve"> uang </w:t>
      </w:r>
      <w:proofErr w:type="spellStart"/>
      <w:r w:rsidR="00586BAD" w:rsidRPr="00BD4F61">
        <w:rPr>
          <w:rFonts w:ascii="Times New Roman" w:hAnsi="Times New Roman"/>
          <w:sz w:val="24"/>
          <w:szCs w:val="24"/>
        </w:rPr>
        <w:t>tunai</w:t>
      </w:r>
      <w:proofErr w:type="spellEnd"/>
      <w:r w:rsidR="00586BAD" w:rsidRPr="00BD4F61">
        <w:rPr>
          <w:rFonts w:ascii="Times New Roman" w:hAnsi="Times New Roman"/>
          <w:sz w:val="24"/>
          <w:szCs w:val="24"/>
        </w:rPr>
        <w:t xml:space="preserve"> yang </w:t>
      </w:r>
      <w:proofErr w:type="spellStart"/>
      <w:r w:rsidR="00586BAD" w:rsidRPr="00BD4F61">
        <w:rPr>
          <w:rFonts w:ascii="Times New Roman" w:hAnsi="Times New Roman"/>
          <w:sz w:val="24"/>
          <w:szCs w:val="24"/>
        </w:rPr>
        <w:t>dihasilkan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dari</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sistem</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operasi</w:t>
      </w:r>
      <w:proofErr w:type="spellEnd"/>
      <w:r w:rsidR="00586BAD" w:rsidRPr="00BD4F61">
        <w:rPr>
          <w:rFonts w:ascii="Times New Roman" w:hAnsi="Times New Roman"/>
          <w:sz w:val="24"/>
          <w:szCs w:val="24"/>
        </w:rPr>
        <w:t xml:space="preserve"> Windows 8 yang </w:t>
      </w:r>
      <w:proofErr w:type="spellStart"/>
      <w:r w:rsidR="00586BAD" w:rsidRPr="00BD4F61">
        <w:rPr>
          <w:rFonts w:ascii="Times New Roman" w:hAnsi="Times New Roman"/>
          <w:sz w:val="24"/>
          <w:szCs w:val="24"/>
        </w:rPr>
        <w:t>baru</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untuk</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mengindari</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pembayaran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pajak</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perusahaan</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lebih</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dari</w:t>
      </w:r>
      <w:proofErr w:type="spellEnd"/>
      <w:r w:rsidR="00586BAD" w:rsidRPr="00BD4F61">
        <w:rPr>
          <w:rFonts w:ascii="Times New Roman" w:hAnsi="Times New Roman"/>
          <w:sz w:val="24"/>
          <w:szCs w:val="24"/>
        </w:rPr>
        <w:t xml:space="preserve"> 2,4 </w:t>
      </w:r>
      <w:proofErr w:type="spellStart"/>
      <w:r w:rsidR="00586BAD" w:rsidRPr="00BD4F61">
        <w:rPr>
          <w:rFonts w:ascii="Times New Roman" w:hAnsi="Times New Roman"/>
          <w:sz w:val="24"/>
          <w:szCs w:val="24"/>
        </w:rPr>
        <w:t>miliar</w:t>
      </w:r>
      <w:proofErr w:type="spellEnd"/>
      <w:r w:rsidR="00586BAD" w:rsidRPr="00BD4F61">
        <w:rPr>
          <w:rFonts w:ascii="Times New Roman" w:hAnsi="Times New Roman"/>
          <w:sz w:val="24"/>
          <w:szCs w:val="24"/>
        </w:rPr>
        <w:t xml:space="preserve"> </w:t>
      </w:r>
      <w:proofErr w:type="spellStart"/>
      <w:r w:rsidR="00586BAD" w:rsidRPr="00BD4F61">
        <w:rPr>
          <w:rFonts w:ascii="Times New Roman" w:hAnsi="Times New Roman"/>
          <w:sz w:val="24"/>
          <w:szCs w:val="24"/>
        </w:rPr>
        <w:t>dolar</w:t>
      </w:r>
      <w:proofErr w:type="spellEnd"/>
      <w:r w:rsidR="00586BAD" w:rsidRPr="00BD4F61">
        <w:rPr>
          <w:rFonts w:ascii="Times New Roman" w:hAnsi="Times New Roman"/>
          <w:sz w:val="24"/>
          <w:szCs w:val="24"/>
        </w:rPr>
        <w:t xml:space="preserve"> AS. </w:t>
      </w:r>
      <w:r w:rsidR="00586BAD" w:rsidRPr="00754788">
        <w:rPr>
          <w:rFonts w:ascii="Times New Roman" w:hAnsi="Times New Roman"/>
          <w:sz w:val="24"/>
          <w:szCs w:val="24"/>
        </w:rPr>
        <w:t>(</w:t>
      </w:r>
      <w:hyperlink r:id="rId11" w:history="1">
        <w:r w:rsidR="00586BAD" w:rsidRPr="00754788">
          <w:rPr>
            <w:rStyle w:val="Hyperlink"/>
            <w:rFonts w:ascii="Times New Roman" w:hAnsi="Times New Roman"/>
            <w:color w:val="auto"/>
            <w:sz w:val="24"/>
            <w:szCs w:val="24"/>
          </w:rPr>
          <w:t>https://kumparan.com</w:t>
        </w:r>
      </w:hyperlink>
      <w:r w:rsidR="00586BAD" w:rsidRPr="00754788">
        <w:rPr>
          <w:rFonts w:ascii="Times New Roman" w:hAnsi="Times New Roman"/>
          <w:sz w:val="24"/>
          <w:szCs w:val="24"/>
        </w:rPr>
        <w:t>).</w:t>
      </w:r>
      <w:r w:rsidR="00586BAD" w:rsidRPr="007304C2">
        <w:rPr>
          <w:rFonts w:ascii="Times New Roman" w:hAnsi="Times New Roman"/>
          <w:sz w:val="24"/>
          <w:szCs w:val="24"/>
        </w:rPr>
        <w:t xml:space="preserve"> </w:t>
      </w:r>
    </w:p>
    <w:p w14:paraId="762CB0CD" w14:textId="6121F04E" w:rsidR="00586BAD" w:rsidRDefault="00586BAD" w:rsidP="00586BAD">
      <w:pPr>
        <w:spacing w:after="0" w:line="360" w:lineRule="auto"/>
        <w:ind w:firstLine="720"/>
        <w:jc w:val="both"/>
        <w:rPr>
          <w:rFonts w:ascii="Times New Roman" w:hAnsi="Times New Roman"/>
          <w:sz w:val="24"/>
          <w:szCs w:val="24"/>
        </w:rPr>
      </w:pPr>
      <w:r w:rsidRPr="00BD4F61">
        <w:rPr>
          <w:rFonts w:ascii="Times New Roman" w:hAnsi="Times New Roman"/>
          <w:sz w:val="24"/>
          <w:szCs w:val="24"/>
        </w:rPr>
        <w:t xml:space="preserve">Perusahaan di Indonesia yang </w:t>
      </w:r>
      <w:proofErr w:type="spellStart"/>
      <w:r w:rsidRPr="00BD4F61">
        <w:rPr>
          <w:rFonts w:ascii="Times New Roman" w:hAnsi="Times New Roman"/>
          <w:sz w:val="24"/>
          <w:szCs w:val="24"/>
        </w:rPr>
        <w:t>melakukan</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penghindaran</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pajak</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antara</w:t>
      </w:r>
      <w:proofErr w:type="spellEnd"/>
      <w:r w:rsidRPr="00BD4F61">
        <w:rPr>
          <w:rFonts w:ascii="Times New Roman" w:hAnsi="Times New Roman"/>
          <w:sz w:val="24"/>
          <w:szCs w:val="24"/>
        </w:rPr>
        <w:t xml:space="preserve"> lain PT </w:t>
      </w:r>
      <w:proofErr w:type="spellStart"/>
      <w:r w:rsidRPr="00BD4F61">
        <w:rPr>
          <w:rFonts w:ascii="Times New Roman" w:hAnsi="Times New Roman"/>
          <w:sz w:val="24"/>
          <w:szCs w:val="24"/>
        </w:rPr>
        <w:t>Bentoel</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Internasional</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Investama</w:t>
      </w:r>
      <w:proofErr w:type="spellEnd"/>
      <w:r w:rsidRPr="00BD4F61">
        <w:rPr>
          <w:rFonts w:ascii="Times New Roman" w:hAnsi="Times New Roman"/>
          <w:sz w:val="24"/>
          <w:szCs w:val="24"/>
        </w:rPr>
        <w:t xml:space="preserve">. Perusahaan British American Tobacco (BAT) </w:t>
      </w:r>
      <w:proofErr w:type="spellStart"/>
      <w:r w:rsidRPr="00BD4F61">
        <w:rPr>
          <w:rFonts w:ascii="Times New Roman" w:hAnsi="Times New Roman"/>
          <w:sz w:val="24"/>
          <w:szCs w:val="24"/>
        </w:rPr>
        <w:t>melakukan</w:t>
      </w:r>
      <w:proofErr w:type="spellEnd"/>
      <w:r w:rsidRPr="00BD4F61">
        <w:rPr>
          <w:rFonts w:ascii="Times New Roman" w:hAnsi="Times New Roman"/>
          <w:sz w:val="24"/>
          <w:szCs w:val="24"/>
        </w:rPr>
        <w:t xml:space="preserve"> </w:t>
      </w:r>
      <w:r w:rsidR="00D96784">
        <w:rPr>
          <w:rFonts w:ascii="Times New Roman" w:hAnsi="Times New Roman"/>
          <w:sz w:val="24"/>
          <w:szCs w:val="24"/>
        </w:rPr>
        <w:t xml:space="preserve">strategi </w:t>
      </w:r>
      <w:proofErr w:type="spellStart"/>
      <w:r w:rsidR="00D96784">
        <w:rPr>
          <w:rFonts w:ascii="Times New Roman" w:hAnsi="Times New Roman"/>
          <w:sz w:val="24"/>
          <w:szCs w:val="24"/>
        </w:rPr>
        <w:t>pajak</w:t>
      </w:r>
      <w:proofErr w:type="spellEnd"/>
      <w:r w:rsidR="00D96784">
        <w:rPr>
          <w:rFonts w:ascii="Times New Roman" w:hAnsi="Times New Roman"/>
          <w:sz w:val="24"/>
          <w:szCs w:val="24"/>
        </w:rPr>
        <w:t xml:space="preserve"> </w:t>
      </w:r>
      <w:proofErr w:type="spellStart"/>
      <w:r w:rsidR="00D96784">
        <w:rPr>
          <w:rFonts w:ascii="Times New Roman" w:hAnsi="Times New Roman"/>
          <w:sz w:val="24"/>
          <w:szCs w:val="24"/>
        </w:rPr>
        <w:t>dengan</w:t>
      </w:r>
      <w:proofErr w:type="spellEnd"/>
      <w:r w:rsidR="00D96784">
        <w:rPr>
          <w:rFonts w:ascii="Times New Roman" w:hAnsi="Times New Roman"/>
          <w:sz w:val="24"/>
          <w:szCs w:val="24"/>
        </w:rPr>
        <w:t xml:space="preserve"> </w:t>
      </w:r>
      <w:proofErr w:type="spellStart"/>
      <w:r w:rsidR="00D96784">
        <w:rPr>
          <w:rFonts w:ascii="Times New Roman" w:hAnsi="Times New Roman"/>
          <w:sz w:val="24"/>
          <w:szCs w:val="24"/>
        </w:rPr>
        <w:t>cara</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mengambil</w:t>
      </w:r>
      <w:proofErr w:type="spellEnd"/>
      <w:r w:rsidRPr="00BD4F61">
        <w:rPr>
          <w:rFonts w:ascii="Times New Roman" w:hAnsi="Times New Roman"/>
          <w:sz w:val="24"/>
          <w:szCs w:val="24"/>
        </w:rPr>
        <w:t xml:space="preserve"> utang </w:t>
      </w:r>
      <w:proofErr w:type="spellStart"/>
      <w:r w:rsidR="00D96784">
        <w:rPr>
          <w:rFonts w:ascii="Times New Roman" w:hAnsi="Times New Roman"/>
          <w:sz w:val="24"/>
          <w:szCs w:val="24"/>
        </w:rPr>
        <w:t>atas</w:t>
      </w:r>
      <w:proofErr w:type="spellEnd"/>
      <w:r w:rsidR="00D96784">
        <w:rPr>
          <w:rFonts w:ascii="Times New Roman" w:hAnsi="Times New Roman"/>
          <w:sz w:val="24"/>
          <w:szCs w:val="24"/>
        </w:rPr>
        <w:t xml:space="preserve"> </w:t>
      </w:r>
      <w:proofErr w:type="spellStart"/>
      <w:r w:rsidR="00D96784">
        <w:rPr>
          <w:rFonts w:ascii="Times New Roman" w:hAnsi="Times New Roman"/>
          <w:sz w:val="24"/>
          <w:szCs w:val="24"/>
        </w:rPr>
        <w:t>nama</w:t>
      </w:r>
      <w:proofErr w:type="spellEnd"/>
      <w:r w:rsidR="00D96784">
        <w:rPr>
          <w:rFonts w:ascii="Times New Roman" w:hAnsi="Times New Roman"/>
          <w:sz w:val="24"/>
          <w:szCs w:val="24"/>
        </w:rPr>
        <w:t xml:space="preserve"> </w:t>
      </w:r>
      <w:r w:rsidR="00D96784" w:rsidRPr="00BD4F61">
        <w:rPr>
          <w:rFonts w:ascii="Times New Roman" w:hAnsi="Times New Roman"/>
          <w:sz w:val="24"/>
          <w:szCs w:val="24"/>
        </w:rPr>
        <w:t xml:space="preserve">PT </w:t>
      </w:r>
      <w:proofErr w:type="spellStart"/>
      <w:r w:rsidR="00D96784" w:rsidRPr="00BD4F61">
        <w:rPr>
          <w:rFonts w:ascii="Times New Roman" w:hAnsi="Times New Roman"/>
          <w:sz w:val="24"/>
          <w:szCs w:val="24"/>
        </w:rPr>
        <w:t>Bentoel</w:t>
      </w:r>
      <w:proofErr w:type="spellEnd"/>
      <w:r w:rsidR="00D96784" w:rsidRPr="00BD4F61">
        <w:rPr>
          <w:rFonts w:ascii="Times New Roman" w:hAnsi="Times New Roman"/>
          <w:sz w:val="24"/>
          <w:szCs w:val="24"/>
        </w:rPr>
        <w:t xml:space="preserve"> </w:t>
      </w:r>
      <w:proofErr w:type="spellStart"/>
      <w:r w:rsidR="00D96784" w:rsidRPr="00BD4F61">
        <w:rPr>
          <w:rFonts w:ascii="Times New Roman" w:hAnsi="Times New Roman"/>
          <w:sz w:val="24"/>
          <w:szCs w:val="24"/>
        </w:rPr>
        <w:t>Internasional</w:t>
      </w:r>
      <w:proofErr w:type="spellEnd"/>
      <w:r w:rsidR="00D96784" w:rsidRPr="00BD4F61">
        <w:rPr>
          <w:rFonts w:ascii="Times New Roman" w:hAnsi="Times New Roman"/>
          <w:sz w:val="24"/>
          <w:szCs w:val="24"/>
        </w:rPr>
        <w:t xml:space="preserve"> </w:t>
      </w:r>
      <w:proofErr w:type="spellStart"/>
      <w:r w:rsidR="00D96784" w:rsidRPr="00BD4F61">
        <w:rPr>
          <w:rFonts w:ascii="Times New Roman" w:hAnsi="Times New Roman"/>
          <w:sz w:val="24"/>
          <w:szCs w:val="24"/>
        </w:rPr>
        <w:t>Investama</w:t>
      </w:r>
      <w:proofErr w:type="spellEnd"/>
      <w:r w:rsidR="00D96784" w:rsidRPr="00BD4F61">
        <w:rPr>
          <w:rFonts w:ascii="Times New Roman" w:hAnsi="Times New Roman"/>
          <w:sz w:val="24"/>
          <w:szCs w:val="24"/>
        </w:rPr>
        <w:t xml:space="preserve"> </w:t>
      </w:r>
      <w:proofErr w:type="spellStart"/>
      <w:r w:rsidRPr="00BD4F61">
        <w:rPr>
          <w:rFonts w:ascii="Times New Roman" w:hAnsi="Times New Roman"/>
          <w:sz w:val="24"/>
          <w:szCs w:val="24"/>
        </w:rPr>
        <w:t>antara</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tahun</w:t>
      </w:r>
      <w:proofErr w:type="spellEnd"/>
      <w:r w:rsidRPr="00BD4F61">
        <w:rPr>
          <w:rFonts w:ascii="Times New Roman" w:hAnsi="Times New Roman"/>
          <w:sz w:val="24"/>
          <w:szCs w:val="24"/>
        </w:rPr>
        <w:t xml:space="preserve"> 2013 dan 2015 </w:t>
      </w:r>
      <w:proofErr w:type="spellStart"/>
      <w:r w:rsidRPr="00BD4F61">
        <w:rPr>
          <w:rFonts w:ascii="Times New Roman" w:hAnsi="Times New Roman"/>
          <w:sz w:val="24"/>
          <w:szCs w:val="24"/>
        </w:rPr>
        <w:t>dari</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perusahaan</w:t>
      </w:r>
      <w:proofErr w:type="spellEnd"/>
      <w:r w:rsidRPr="00BD4F61">
        <w:rPr>
          <w:rFonts w:ascii="Times New Roman" w:hAnsi="Times New Roman"/>
          <w:sz w:val="24"/>
          <w:szCs w:val="24"/>
        </w:rPr>
        <w:t xml:space="preserve"> </w:t>
      </w:r>
      <w:r w:rsidR="00D96784">
        <w:rPr>
          <w:rFonts w:ascii="Times New Roman" w:hAnsi="Times New Roman"/>
          <w:sz w:val="24"/>
          <w:szCs w:val="24"/>
        </w:rPr>
        <w:t xml:space="preserve">yang </w:t>
      </w:r>
      <w:proofErr w:type="spellStart"/>
      <w:r w:rsidR="00D96784">
        <w:rPr>
          <w:rFonts w:ascii="Times New Roman" w:hAnsi="Times New Roman"/>
          <w:sz w:val="24"/>
          <w:szCs w:val="24"/>
        </w:rPr>
        <w:t>memiliki</w:t>
      </w:r>
      <w:proofErr w:type="spellEnd"/>
      <w:r w:rsidR="00D96784">
        <w:rPr>
          <w:rFonts w:ascii="Times New Roman" w:hAnsi="Times New Roman"/>
          <w:sz w:val="24"/>
          <w:szCs w:val="24"/>
        </w:rPr>
        <w:t xml:space="preserve"> </w:t>
      </w:r>
      <w:proofErr w:type="spellStart"/>
      <w:r w:rsidR="00D96784">
        <w:rPr>
          <w:rFonts w:ascii="Times New Roman" w:hAnsi="Times New Roman"/>
          <w:sz w:val="24"/>
          <w:szCs w:val="24"/>
        </w:rPr>
        <w:t>hubungan</w:t>
      </w:r>
      <w:proofErr w:type="spellEnd"/>
      <w:r w:rsidRPr="00BD4F61">
        <w:rPr>
          <w:rFonts w:ascii="Times New Roman" w:hAnsi="Times New Roman"/>
          <w:sz w:val="24"/>
          <w:szCs w:val="24"/>
        </w:rPr>
        <w:t xml:space="preserve"> di Belanda </w:t>
      </w:r>
      <w:r w:rsidR="00D96784">
        <w:rPr>
          <w:rFonts w:ascii="Times New Roman" w:hAnsi="Times New Roman"/>
          <w:sz w:val="24"/>
          <w:szCs w:val="24"/>
        </w:rPr>
        <w:t xml:space="preserve">dan </w:t>
      </w:r>
      <w:proofErr w:type="spellStart"/>
      <w:r w:rsidR="00D96784">
        <w:rPr>
          <w:rFonts w:ascii="Times New Roman" w:hAnsi="Times New Roman"/>
          <w:sz w:val="24"/>
          <w:szCs w:val="24"/>
        </w:rPr>
        <w:t>digunakan</w:t>
      </w:r>
      <w:proofErr w:type="spellEnd"/>
      <w:r w:rsidR="00D96784">
        <w:rPr>
          <w:rFonts w:ascii="Times New Roman" w:hAnsi="Times New Roman"/>
          <w:sz w:val="24"/>
          <w:szCs w:val="24"/>
        </w:rPr>
        <w:t xml:space="preserve"> </w:t>
      </w:r>
      <w:proofErr w:type="spellStart"/>
      <w:r w:rsidRPr="00BD4F61">
        <w:rPr>
          <w:rFonts w:ascii="Times New Roman" w:hAnsi="Times New Roman"/>
          <w:sz w:val="24"/>
          <w:szCs w:val="24"/>
        </w:rPr>
        <w:t>untuk</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pembiayaan</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ulang</w:t>
      </w:r>
      <w:proofErr w:type="spellEnd"/>
      <w:r w:rsidRPr="00BD4F61">
        <w:rPr>
          <w:rFonts w:ascii="Times New Roman" w:hAnsi="Times New Roman"/>
          <w:sz w:val="24"/>
          <w:szCs w:val="24"/>
        </w:rPr>
        <w:t xml:space="preserve"> utang bank </w:t>
      </w:r>
      <w:proofErr w:type="spellStart"/>
      <w:r w:rsidRPr="00BD4F61">
        <w:rPr>
          <w:rFonts w:ascii="Times New Roman" w:hAnsi="Times New Roman"/>
          <w:sz w:val="24"/>
          <w:szCs w:val="24"/>
        </w:rPr>
        <w:t>serta</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membayar</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mesin</w:t>
      </w:r>
      <w:proofErr w:type="spellEnd"/>
      <w:r w:rsidRPr="00BD4F61">
        <w:rPr>
          <w:rFonts w:ascii="Times New Roman" w:hAnsi="Times New Roman"/>
          <w:sz w:val="24"/>
          <w:szCs w:val="24"/>
        </w:rPr>
        <w:t xml:space="preserve"> dan </w:t>
      </w:r>
      <w:proofErr w:type="spellStart"/>
      <w:r w:rsidRPr="00BD4F61">
        <w:rPr>
          <w:rFonts w:ascii="Times New Roman" w:hAnsi="Times New Roman"/>
          <w:sz w:val="24"/>
          <w:szCs w:val="24"/>
        </w:rPr>
        <w:t>peralatan</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Pembayaran</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bunga</w:t>
      </w:r>
      <w:proofErr w:type="spellEnd"/>
      <w:r w:rsidRPr="00BD4F61">
        <w:rPr>
          <w:rFonts w:ascii="Times New Roman" w:hAnsi="Times New Roman"/>
          <w:sz w:val="24"/>
          <w:szCs w:val="24"/>
        </w:rPr>
        <w:t xml:space="preserve"> yang di </w:t>
      </w:r>
      <w:proofErr w:type="spellStart"/>
      <w:r w:rsidRPr="00BD4F61">
        <w:rPr>
          <w:rFonts w:ascii="Times New Roman" w:hAnsi="Times New Roman"/>
          <w:sz w:val="24"/>
          <w:szCs w:val="24"/>
        </w:rPr>
        <w:t>bayarkan</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akan</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mengurangi</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penghasilan</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kena</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pajak</w:t>
      </w:r>
      <w:proofErr w:type="spellEnd"/>
      <w:r w:rsidRPr="00BD4F61">
        <w:rPr>
          <w:rFonts w:ascii="Times New Roman" w:hAnsi="Times New Roman"/>
          <w:sz w:val="24"/>
          <w:szCs w:val="24"/>
        </w:rPr>
        <w:t xml:space="preserve"> di Indonesia, </w:t>
      </w:r>
      <w:proofErr w:type="spellStart"/>
      <w:r w:rsidRPr="00BD4F61">
        <w:rPr>
          <w:rFonts w:ascii="Times New Roman" w:hAnsi="Times New Roman"/>
          <w:sz w:val="24"/>
          <w:szCs w:val="24"/>
        </w:rPr>
        <w:t>sehingga</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pajak</w:t>
      </w:r>
      <w:proofErr w:type="spellEnd"/>
      <w:r w:rsidRPr="00BD4F61">
        <w:rPr>
          <w:rFonts w:ascii="Times New Roman" w:hAnsi="Times New Roman"/>
          <w:sz w:val="24"/>
          <w:szCs w:val="24"/>
        </w:rPr>
        <w:t xml:space="preserve"> yang di </w:t>
      </w:r>
      <w:proofErr w:type="spellStart"/>
      <w:r w:rsidRPr="00BD4F61">
        <w:rPr>
          <w:rFonts w:ascii="Times New Roman" w:hAnsi="Times New Roman"/>
          <w:sz w:val="24"/>
          <w:szCs w:val="24"/>
        </w:rPr>
        <w:t>bayarkan</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menjadi</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lebih</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sedikit</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akibatnya</w:t>
      </w:r>
      <w:proofErr w:type="spellEnd"/>
      <w:r w:rsidRPr="00BD4F61">
        <w:rPr>
          <w:rFonts w:ascii="Times New Roman" w:hAnsi="Times New Roman"/>
          <w:sz w:val="24"/>
          <w:szCs w:val="24"/>
        </w:rPr>
        <w:t xml:space="preserve"> negara </w:t>
      </w:r>
      <w:proofErr w:type="spellStart"/>
      <w:r w:rsidRPr="00BD4F61">
        <w:rPr>
          <w:rFonts w:ascii="Times New Roman" w:hAnsi="Times New Roman"/>
          <w:sz w:val="24"/>
          <w:szCs w:val="24"/>
        </w:rPr>
        <w:t>bisa</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menderita</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kerugian</w:t>
      </w:r>
      <w:proofErr w:type="spellEnd"/>
      <w:r w:rsidRPr="00BD4F61">
        <w:rPr>
          <w:rFonts w:ascii="Times New Roman" w:hAnsi="Times New Roman"/>
          <w:sz w:val="24"/>
          <w:szCs w:val="24"/>
        </w:rPr>
        <w:t xml:space="preserve"> US$14 </w:t>
      </w:r>
      <w:proofErr w:type="spellStart"/>
      <w:r w:rsidRPr="00BD4F61">
        <w:rPr>
          <w:rFonts w:ascii="Times New Roman" w:hAnsi="Times New Roman"/>
          <w:sz w:val="24"/>
          <w:szCs w:val="24"/>
        </w:rPr>
        <w:t>juta</w:t>
      </w:r>
      <w:proofErr w:type="spellEnd"/>
      <w:r w:rsidRPr="00BD4F61">
        <w:rPr>
          <w:rFonts w:ascii="Times New Roman" w:hAnsi="Times New Roman"/>
          <w:sz w:val="24"/>
          <w:szCs w:val="24"/>
        </w:rPr>
        <w:t xml:space="preserve"> per </w:t>
      </w:r>
      <w:proofErr w:type="spellStart"/>
      <w:r w:rsidRPr="00BD4F61">
        <w:rPr>
          <w:rFonts w:ascii="Times New Roman" w:hAnsi="Times New Roman"/>
          <w:sz w:val="24"/>
          <w:szCs w:val="24"/>
        </w:rPr>
        <w:t>tahun</w:t>
      </w:r>
      <w:proofErr w:type="spellEnd"/>
      <w:r w:rsidRPr="00BD4F61">
        <w:rPr>
          <w:rFonts w:ascii="Times New Roman" w:hAnsi="Times New Roman"/>
          <w:sz w:val="24"/>
          <w:szCs w:val="24"/>
        </w:rPr>
        <w:t xml:space="preserve"> </w:t>
      </w:r>
      <w:r w:rsidRPr="007304C2">
        <w:rPr>
          <w:rFonts w:ascii="Times New Roman" w:hAnsi="Times New Roman"/>
          <w:sz w:val="24"/>
          <w:szCs w:val="24"/>
        </w:rPr>
        <w:t>(kontan.co.id)</w:t>
      </w:r>
      <w:r w:rsidRPr="00BD4F61">
        <w:rPr>
          <w:rFonts w:ascii="Times New Roman" w:hAnsi="Times New Roman"/>
          <w:sz w:val="24"/>
          <w:szCs w:val="24"/>
        </w:rPr>
        <w:t xml:space="preserve">. </w:t>
      </w:r>
      <w:proofErr w:type="spellStart"/>
      <w:r w:rsidRPr="00BD4F61">
        <w:rPr>
          <w:rFonts w:ascii="Times New Roman" w:hAnsi="Times New Roman"/>
          <w:sz w:val="24"/>
          <w:szCs w:val="24"/>
        </w:rPr>
        <w:t>Kasus</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lainnya</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terjadi</w:t>
      </w:r>
      <w:proofErr w:type="spellEnd"/>
      <w:r w:rsidRPr="00BD4F61">
        <w:rPr>
          <w:rFonts w:ascii="Times New Roman" w:hAnsi="Times New Roman"/>
          <w:sz w:val="24"/>
          <w:szCs w:val="24"/>
        </w:rPr>
        <w:t xml:space="preserve"> pada </w:t>
      </w:r>
      <w:proofErr w:type="spellStart"/>
      <w:r w:rsidRPr="00BD4F61">
        <w:rPr>
          <w:rFonts w:ascii="Times New Roman" w:hAnsi="Times New Roman"/>
          <w:sz w:val="24"/>
          <w:szCs w:val="24"/>
        </w:rPr>
        <w:t>tahun</w:t>
      </w:r>
      <w:proofErr w:type="spellEnd"/>
      <w:r w:rsidRPr="00BD4F61">
        <w:rPr>
          <w:rFonts w:ascii="Times New Roman" w:hAnsi="Times New Roman"/>
          <w:sz w:val="24"/>
          <w:szCs w:val="24"/>
        </w:rPr>
        <w:t xml:space="preserve"> 2016, PT. RNI</w:t>
      </w:r>
      <w:r w:rsidR="00D96784">
        <w:rPr>
          <w:rFonts w:ascii="Times New Roman" w:hAnsi="Times New Roman"/>
          <w:sz w:val="24"/>
          <w:szCs w:val="24"/>
        </w:rPr>
        <w:t>,</w:t>
      </w:r>
      <w:r w:rsidRPr="00BD4F61">
        <w:rPr>
          <w:rFonts w:ascii="Times New Roman" w:hAnsi="Times New Roman"/>
          <w:sz w:val="24"/>
          <w:szCs w:val="24"/>
        </w:rPr>
        <w:t xml:space="preserve"> </w:t>
      </w:r>
      <w:proofErr w:type="spellStart"/>
      <w:r w:rsidRPr="00BD4F61">
        <w:rPr>
          <w:rFonts w:ascii="Times New Roman" w:hAnsi="Times New Roman"/>
          <w:sz w:val="24"/>
          <w:szCs w:val="24"/>
        </w:rPr>
        <w:t>perusahaan</w:t>
      </w:r>
      <w:proofErr w:type="spellEnd"/>
      <w:r w:rsidRPr="00BD4F61">
        <w:rPr>
          <w:rFonts w:ascii="Times New Roman" w:hAnsi="Times New Roman"/>
          <w:sz w:val="24"/>
          <w:szCs w:val="24"/>
        </w:rPr>
        <w:t xml:space="preserve"> yang </w:t>
      </w:r>
      <w:proofErr w:type="spellStart"/>
      <w:r w:rsidRPr="00BD4F61">
        <w:rPr>
          <w:rFonts w:ascii="Times New Roman" w:hAnsi="Times New Roman"/>
          <w:sz w:val="24"/>
          <w:szCs w:val="24"/>
        </w:rPr>
        <w:t>jasa</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kesehatan</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terafiliasi</w:t>
      </w:r>
      <w:proofErr w:type="spellEnd"/>
      <w:r w:rsidRPr="00BD4F61">
        <w:rPr>
          <w:rFonts w:ascii="Times New Roman" w:hAnsi="Times New Roman"/>
          <w:sz w:val="24"/>
          <w:szCs w:val="24"/>
        </w:rPr>
        <w:t xml:space="preserve"> di Singapura. Perusahaan </w:t>
      </w:r>
      <w:proofErr w:type="spellStart"/>
      <w:r w:rsidRPr="00BD4F61">
        <w:rPr>
          <w:rFonts w:ascii="Times New Roman" w:hAnsi="Times New Roman"/>
          <w:sz w:val="24"/>
          <w:szCs w:val="24"/>
        </w:rPr>
        <w:t>ini</w:t>
      </w:r>
      <w:proofErr w:type="spellEnd"/>
      <w:r w:rsidRPr="00BD4F61">
        <w:rPr>
          <w:rFonts w:ascii="Times New Roman" w:hAnsi="Times New Roman"/>
          <w:sz w:val="24"/>
          <w:szCs w:val="24"/>
        </w:rPr>
        <w:t xml:space="preserve"> </w:t>
      </w:r>
      <w:proofErr w:type="spellStart"/>
      <w:r w:rsidR="00D96784">
        <w:rPr>
          <w:rFonts w:ascii="Times New Roman" w:hAnsi="Times New Roman"/>
          <w:sz w:val="24"/>
          <w:szCs w:val="24"/>
        </w:rPr>
        <w:t>melakukan</w:t>
      </w:r>
      <w:proofErr w:type="spellEnd"/>
      <w:r w:rsidR="00D96784">
        <w:rPr>
          <w:rFonts w:ascii="Times New Roman" w:hAnsi="Times New Roman"/>
          <w:sz w:val="24"/>
          <w:szCs w:val="24"/>
        </w:rPr>
        <w:t xml:space="preserve"> strategi</w:t>
      </w:r>
      <w:r w:rsidRPr="00BD4F61">
        <w:rPr>
          <w:rFonts w:ascii="Times New Roman" w:hAnsi="Times New Roman"/>
          <w:sz w:val="24"/>
          <w:szCs w:val="24"/>
        </w:rPr>
        <w:t xml:space="preserve"> </w:t>
      </w:r>
      <w:proofErr w:type="spellStart"/>
      <w:r w:rsidRPr="00BD4F61">
        <w:rPr>
          <w:rFonts w:ascii="Times New Roman" w:hAnsi="Times New Roman"/>
          <w:sz w:val="24"/>
          <w:szCs w:val="24"/>
        </w:rPr>
        <w:t>penghindaran</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pajak</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dengan</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cara</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melakukan</w:t>
      </w:r>
      <w:proofErr w:type="spellEnd"/>
      <w:r w:rsidRPr="00BD4F61">
        <w:rPr>
          <w:rFonts w:ascii="Times New Roman" w:hAnsi="Times New Roman"/>
          <w:sz w:val="24"/>
          <w:szCs w:val="24"/>
        </w:rPr>
        <w:t xml:space="preserve"> utang </w:t>
      </w:r>
      <w:proofErr w:type="spellStart"/>
      <w:r w:rsidRPr="00BD4F61">
        <w:rPr>
          <w:rFonts w:ascii="Times New Roman" w:hAnsi="Times New Roman"/>
          <w:sz w:val="24"/>
          <w:szCs w:val="24"/>
        </w:rPr>
        <w:t>afiliasi</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Dalam</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laporan</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keuanga</w:t>
      </w:r>
      <w:r w:rsidR="00D96784">
        <w:rPr>
          <w:rFonts w:ascii="Times New Roman" w:hAnsi="Times New Roman"/>
          <w:sz w:val="24"/>
          <w:szCs w:val="24"/>
        </w:rPr>
        <w:t>nnya</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tercatat</w:t>
      </w:r>
      <w:proofErr w:type="spellEnd"/>
      <w:r w:rsidRPr="00BD4F61">
        <w:rPr>
          <w:rFonts w:ascii="Times New Roman" w:hAnsi="Times New Roman"/>
          <w:sz w:val="24"/>
          <w:szCs w:val="24"/>
        </w:rPr>
        <w:t xml:space="preserve"> utang </w:t>
      </w:r>
      <w:proofErr w:type="spellStart"/>
      <w:r w:rsidRPr="00BD4F61">
        <w:rPr>
          <w:rFonts w:ascii="Times New Roman" w:hAnsi="Times New Roman"/>
          <w:sz w:val="24"/>
          <w:szCs w:val="24"/>
        </w:rPr>
        <w:t>sebesar</w:t>
      </w:r>
      <w:proofErr w:type="spellEnd"/>
      <w:r w:rsidRPr="00BD4F61">
        <w:rPr>
          <w:rFonts w:ascii="Times New Roman" w:hAnsi="Times New Roman"/>
          <w:sz w:val="24"/>
          <w:szCs w:val="24"/>
        </w:rPr>
        <w:t xml:space="preserve"> Rp. 20,4 </w:t>
      </w:r>
      <w:proofErr w:type="spellStart"/>
      <w:r w:rsidRPr="00BD4F61">
        <w:rPr>
          <w:rFonts w:ascii="Times New Roman" w:hAnsi="Times New Roman"/>
          <w:sz w:val="24"/>
          <w:szCs w:val="24"/>
        </w:rPr>
        <w:t>miliar</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sementara</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omset</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perusahaan</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hanya</w:t>
      </w:r>
      <w:proofErr w:type="spellEnd"/>
      <w:r w:rsidRPr="00BD4F61">
        <w:rPr>
          <w:rFonts w:ascii="Times New Roman" w:hAnsi="Times New Roman"/>
          <w:sz w:val="24"/>
          <w:szCs w:val="24"/>
        </w:rPr>
        <w:t xml:space="preserve"> Rp. 2,178 </w:t>
      </w:r>
      <w:proofErr w:type="spellStart"/>
      <w:r w:rsidRPr="00BD4F61">
        <w:rPr>
          <w:rFonts w:ascii="Times New Roman" w:hAnsi="Times New Roman"/>
          <w:sz w:val="24"/>
          <w:szCs w:val="24"/>
        </w:rPr>
        <w:t>miliar</w:t>
      </w:r>
      <w:proofErr w:type="spellEnd"/>
      <w:r w:rsidRPr="00BD4F61">
        <w:rPr>
          <w:rFonts w:ascii="Times New Roman" w:hAnsi="Times New Roman"/>
          <w:sz w:val="24"/>
          <w:szCs w:val="24"/>
        </w:rPr>
        <w:t xml:space="preserve"> dan </w:t>
      </w:r>
      <w:proofErr w:type="spellStart"/>
      <w:r w:rsidRPr="00BD4F61">
        <w:rPr>
          <w:rFonts w:ascii="Times New Roman" w:hAnsi="Times New Roman"/>
          <w:sz w:val="24"/>
          <w:szCs w:val="24"/>
        </w:rPr>
        <w:t>tercatat</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adanya</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kerugian</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sebesar</w:t>
      </w:r>
      <w:proofErr w:type="spellEnd"/>
      <w:r w:rsidRPr="00BD4F61">
        <w:rPr>
          <w:rFonts w:ascii="Times New Roman" w:hAnsi="Times New Roman"/>
          <w:sz w:val="24"/>
          <w:szCs w:val="24"/>
        </w:rPr>
        <w:t xml:space="preserve"> Rp. 26,12 </w:t>
      </w:r>
      <w:proofErr w:type="spellStart"/>
      <w:r w:rsidRPr="00BD4F61">
        <w:rPr>
          <w:rFonts w:ascii="Times New Roman" w:hAnsi="Times New Roman"/>
          <w:sz w:val="24"/>
          <w:szCs w:val="24"/>
        </w:rPr>
        <w:t>miliar</w:t>
      </w:r>
      <w:proofErr w:type="spellEnd"/>
      <w:r w:rsidRPr="00BD4F61">
        <w:rPr>
          <w:rFonts w:ascii="Times New Roman" w:hAnsi="Times New Roman"/>
          <w:sz w:val="24"/>
          <w:szCs w:val="24"/>
        </w:rPr>
        <w:t xml:space="preserve"> </w:t>
      </w:r>
      <w:r w:rsidRPr="00754788">
        <w:rPr>
          <w:rFonts w:ascii="Times New Roman" w:hAnsi="Times New Roman"/>
          <w:sz w:val="24"/>
          <w:szCs w:val="24"/>
        </w:rPr>
        <w:t>(</w:t>
      </w:r>
      <w:hyperlink r:id="rId12" w:history="1">
        <w:r w:rsidR="007304C2" w:rsidRPr="00754788">
          <w:rPr>
            <w:rStyle w:val="Hyperlink"/>
            <w:rFonts w:ascii="Times New Roman" w:hAnsi="Times New Roman"/>
            <w:color w:val="auto"/>
            <w:sz w:val="24"/>
            <w:szCs w:val="24"/>
          </w:rPr>
          <w:t>https://kompas.com</w:t>
        </w:r>
      </w:hyperlink>
      <w:r w:rsidRPr="00754788">
        <w:rPr>
          <w:rFonts w:ascii="Times New Roman" w:hAnsi="Times New Roman"/>
          <w:sz w:val="24"/>
          <w:szCs w:val="24"/>
        </w:rPr>
        <w:t>).</w:t>
      </w:r>
    </w:p>
    <w:p w14:paraId="2B878D41" w14:textId="7039C2E3" w:rsidR="00586BAD" w:rsidRPr="00AA2E1B" w:rsidRDefault="00586BAD" w:rsidP="007304C2">
      <w:pPr>
        <w:spacing w:after="0" w:line="360" w:lineRule="auto"/>
        <w:ind w:firstLine="720"/>
        <w:jc w:val="both"/>
        <w:rPr>
          <w:rFonts w:ascii="Times New Roman" w:hAnsi="Times New Roman"/>
          <w:sz w:val="24"/>
          <w:szCs w:val="24"/>
        </w:rPr>
      </w:pPr>
      <w:r w:rsidRPr="00BD4F61">
        <w:rPr>
          <w:rFonts w:ascii="Times New Roman" w:hAnsi="Times New Roman"/>
          <w:sz w:val="24"/>
          <w:szCs w:val="24"/>
        </w:rPr>
        <w:t xml:space="preserve">Tindakan </w:t>
      </w:r>
      <w:r w:rsidRPr="001746DD">
        <w:rPr>
          <w:rFonts w:ascii="Times New Roman" w:hAnsi="Times New Roman"/>
          <w:i/>
          <w:iCs/>
          <w:sz w:val="24"/>
          <w:szCs w:val="24"/>
        </w:rPr>
        <w:t>tax avoidance</w:t>
      </w:r>
      <w:r w:rsidRPr="00BD4F61">
        <w:rPr>
          <w:rFonts w:ascii="Times New Roman" w:hAnsi="Times New Roman"/>
          <w:sz w:val="24"/>
          <w:szCs w:val="24"/>
        </w:rPr>
        <w:t xml:space="preserve"> </w:t>
      </w:r>
      <w:proofErr w:type="spellStart"/>
      <w:r w:rsidRPr="00BD4F61">
        <w:rPr>
          <w:rFonts w:ascii="Times New Roman" w:hAnsi="Times New Roman"/>
          <w:sz w:val="24"/>
          <w:szCs w:val="24"/>
        </w:rPr>
        <w:t>dapat</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dipengartuhi</w:t>
      </w:r>
      <w:proofErr w:type="spellEnd"/>
      <w:r w:rsidRPr="00BD4F61">
        <w:rPr>
          <w:rFonts w:ascii="Times New Roman" w:hAnsi="Times New Roman"/>
          <w:sz w:val="24"/>
          <w:szCs w:val="24"/>
        </w:rPr>
        <w:t xml:space="preserve"> oleh </w:t>
      </w:r>
      <w:proofErr w:type="spellStart"/>
      <w:r w:rsidRPr="00BD4F61">
        <w:rPr>
          <w:rFonts w:ascii="Times New Roman" w:hAnsi="Times New Roman"/>
          <w:sz w:val="24"/>
          <w:szCs w:val="24"/>
        </w:rPr>
        <w:t>beberapa</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faktor</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diantaranya</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adalah</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konservatisme</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akuntansi</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Menurut</w:t>
      </w:r>
      <w:proofErr w:type="spellEnd"/>
      <w:r w:rsidRPr="00BD4F61">
        <w:rPr>
          <w:rFonts w:ascii="Times New Roman" w:hAnsi="Times New Roman"/>
          <w:sz w:val="24"/>
          <w:szCs w:val="24"/>
        </w:rPr>
        <w:t xml:space="preserve"> </w:t>
      </w:r>
      <w:r w:rsidR="00392615">
        <w:rPr>
          <w:rFonts w:ascii="Times New Roman" w:hAnsi="Times New Roman"/>
          <w:sz w:val="24"/>
          <w:szCs w:val="24"/>
        </w:rPr>
        <w:fldChar w:fldCharType="begin" w:fldLock="1"/>
      </w:r>
      <w:r w:rsidR="00392615">
        <w:rPr>
          <w:rFonts w:ascii="Times New Roman" w:hAnsi="Times New Roman"/>
          <w:sz w:val="24"/>
          <w:szCs w:val="24"/>
        </w:rPr>
        <w:instrText>ADDIN CSL_CITATION {"citationItems":[{"id":"ITEM-1","itemData":{"abstract":"This study aims to determine the effect of profitability, family ownership and corporate governance to tax avoidance in companies listed on the Indonesia Stock Exchange 2012- 2016. The elements of corporate governance contain the proportion of the board of commissioners, and the committee audit, while profitability contains return on assets and family ownership. The sample of this research is property company, real estate, and building construction which listed in Indonesia Stock Exchange year 2012-2014. The sample that is built is not experiencing losses and selected by purposive sampling. Data analysis used multiple regression to test the hypothesis. The results show that profitability, family ownership and corporate governance significantly influence tax avoidance.","author":[{"dropping-particle":"","family":"Saputra","given":"Made Dana","non-dropping-particle":"","parse-names":false,"suffix":""},{"dropping-particle":"","family":"Susanti","given":"Jeni","non-dropping-particle":"","parse-names":false,"suffix":""}],"container-title":"VALID Jurnal Ilmiah","id":"ITEM-1","issue":"2","issued":{"date-parts":[["2019"]]},"page":"164-179","title":"Pengaruh Profitabilitas, Kepemilikan Corporate Governance Terhadap Penghindaran Pajak Di Indonesia","type":"article-journal","volume":"16"},"uris":["http://www.mendeley.com/documents/?uuid=3b5b1d2c-9868-47cf-8d08-b404913e1aa2"]}],"mendeley":{"formattedCitation":"(Saputra &amp; Susanti, 2019)","manualFormatting":"Saputra &amp; Susanti (2019)","plainTextFormattedCitation":"(Saputra &amp; Susanti, 2019)","previouslyFormattedCitation":"(Saputra &amp; Susanti, 2019)"},"properties":{"noteIndex":0},"schema":"https://github.com/citation-style-language/schema/raw/master/csl-citation.json"}</w:instrText>
      </w:r>
      <w:r w:rsidR="00392615">
        <w:rPr>
          <w:rFonts w:ascii="Times New Roman" w:hAnsi="Times New Roman"/>
          <w:sz w:val="24"/>
          <w:szCs w:val="24"/>
        </w:rPr>
        <w:fldChar w:fldCharType="separate"/>
      </w:r>
      <w:r w:rsidR="00392615" w:rsidRPr="00392615">
        <w:rPr>
          <w:rFonts w:ascii="Times New Roman" w:hAnsi="Times New Roman"/>
          <w:noProof/>
          <w:sz w:val="24"/>
          <w:szCs w:val="24"/>
        </w:rPr>
        <w:t>Saputra &amp; Susanti</w:t>
      </w:r>
      <w:r w:rsidR="00392615">
        <w:rPr>
          <w:rFonts w:ascii="Times New Roman" w:hAnsi="Times New Roman"/>
          <w:noProof/>
          <w:sz w:val="24"/>
          <w:szCs w:val="24"/>
        </w:rPr>
        <w:t xml:space="preserve"> (</w:t>
      </w:r>
      <w:r w:rsidR="00392615" w:rsidRPr="00392615">
        <w:rPr>
          <w:rFonts w:ascii="Times New Roman" w:hAnsi="Times New Roman"/>
          <w:noProof/>
          <w:sz w:val="24"/>
          <w:szCs w:val="24"/>
        </w:rPr>
        <w:t>2019)</w:t>
      </w:r>
      <w:r w:rsidR="00392615">
        <w:rPr>
          <w:rFonts w:ascii="Times New Roman" w:hAnsi="Times New Roman"/>
          <w:sz w:val="24"/>
          <w:szCs w:val="24"/>
        </w:rPr>
        <w:fldChar w:fldCharType="end"/>
      </w:r>
      <w:r w:rsidRPr="007712CB">
        <w:rPr>
          <w:rFonts w:ascii="Times New Roman" w:hAnsi="Times New Roman"/>
          <w:sz w:val="24"/>
          <w:szCs w:val="24"/>
          <w:highlight w:val="yellow"/>
        </w:rPr>
        <w:t xml:space="preserve"> </w:t>
      </w:r>
      <w:r w:rsidRPr="00BD4F61">
        <w:rPr>
          <w:rFonts w:ascii="Times New Roman" w:hAnsi="Times New Roman"/>
          <w:sz w:val="24"/>
          <w:szCs w:val="24"/>
        </w:rPr>
        <w:t xml:space="preserve"> </w:t>
      </w:r>
      <w:proofErr w:type="spellStart"/>
      <w:r w:rsidRPr="00BD4F61">
        <w:rPr>
          <w:rFonts w:ascii="Times New Roman" w:hAnsi="Times New Roman"/>
          <w:sz w:val="24"/>
          <w:szCs w:val="24"/>
        </w:rPr>
        <w:t>konservatisme</w:t>
      </w:r>
      <w:proofErr w:type="spellEnd"/>
      <w:r w:rsidRPr="00BD4F61">
        <w:rPr>
          <w:rFonts w:ascii="Times New Roman" w:hAnsi="Times New Roman"/>
          <w:sz w:val="24"/>
          <w:szCs w:val="24"/>
        </w:rPr>
        <w:t xml:space="preserve"> </w:t>
      </w:r>
      <w:proofErr w:type="spellStart"/>
      <w:r w:rsidRPr="00BD4F61">
        <w:rPr>
          <w:rFonts w:ascii="Times New Roman" w:hAnsi="Times New Roman"/>
          <w:sz w:val="24"/>
          <w:szCs w:val="24"/>
        </w:rPr>
        <w:t>akuntansi</w:t>
      </w:r>
      <w:proofErr w:type="spellEnd"/>
      <w:r w:rsidRPr="00BD4F61">
        <w:rPr>
          <w:rFonts w:ascii="Times New Roman" w:hAnsi="Times New Roman"/>
          <w:sz w:val="24"/>
          <w:szCs w:val="24"/>
        </w:rPr>
        <w:t xml:space="preserve"> </w:t>
      </w:r>
      <w:proofErr w:type="spellStart"/>
      <w:r w:rsidR="00DE3090">
        <w:rPr>
          <w:rFonts w:ascii="Times New Roman" w:hAnsi="Times New Roman"/>
          <w:sz w:val="24"/>
          <w:szCs w:val="24"/>
        </w:rPr>
        <w:t>adalah</w:t>
      </w:r>
      <w:proofErr w:type="spellEnd"/>
      <w:r w:rsidR="00DE3090">
        <w:rPr>
          <w:rFonts w:ascii="Times New Roman" w:hAnsi="Times New Roman"/>
          <w:sz w:val="24"/>
          <w:szCs w:val="24"/>
        </w:rPr>
        <w:t xml:space="preserve"> </w:t>
      </w:r>
      <w:proofErr w:type="spellStart"/>
      <w:r w:rsidR="00DE3090">
        <w:rPr>
          <w:rFonts w:ascii="Times New Roman" w:hAnsi="Times New Roman"/>
          <w:sz w:val="24"/>
          <w:szCs w:val="24"/>
        </w:rPr>
        <w:t>tindakan</w:t>
      </w:r>
      <w:proofErr w:type="spellEnd"/>
      <w:r w:rsidRPr="00BD4F61">
        <w:rPr>
          <w:rFonts w:ascii="Times New Roman" w:hAnsi="Times New Roman"/>
          <w:sz w:val="24"/>
          <w:szCs w:val="24"/>
        </w:rPr>
        <w:t xml:space="preserve"> </w:t>
      </w:r>
      <w:r w:rsidR="00DE3090">
        <w:rPr>
          <w:rFonts w:ascii="Times New Roman" w:hAnsi="Times New Roman"/>
          <w:sz w:val="24"/>
          <w:szCs w:val="24"/>
        </w:rPr>
        <w:t xml:space="preserve">yang </w:t>
      </w:r>
      <w:proofErr w:type="spellStart"/>
      <w:r w:rsidR="00DE3090">
        <w:rPr>
          <w:rFonts w:ascii="Times New Roman" w:hAnsi="Times New Roman"/>
          <w:sz w:val="24"/>
          <w:szCs w:val="24"/>
        </w:rPr>
        <w:t>mengedepankan</w:t>
      </w:r>
      <w:proofErr w:type="spellEnd"/>
      <w:r w:rsidR="00DE3090">
        <w:rPr>
          <w:rFonts w:ascii="Times New Roman" w:hAnsi="Times New Roman"/>
          <w:sz w:val="24"/>
          <w:szCs w:val="24"/>
        </w:rPr>
        <w:t xml:space="preserve"> </w:t>
      </w:r>
      <w:proofErr w:type="spellStart"/>
      <w:r w:rsidR="00DE3090">
        <w:rPr>
          <w:rFonts w:ascii="Times New Roman" w:hAnsi="Times New Roman"/>
          <w:sz w:val="24"/>
          <w:szCs w:val="24"/>
        </w:rPr>
        <w:t>sikap</w:t>
      </w:r>
      <w:proofErr w:type="spellEnd"/>
      <w:r w:rsidR="00DE3090">
        <w:rPr>
          <w:rFonts w:ascii="Times New Roman" w:hAnsi="Times New Roman"/>
          <w:sz w:val="24"/>
          <w:szCs w:val="24"/>
        </w:rPr>
        <w:t xml:space="preserve"> </w:t>
      </w:r>
      <w:proofErr w:type="spellStart"/>
      <w:r w:rsidRPr="00AA2E1B">
        <w:rPr>
          <w:rFonts w:ascii="Times New Roman" w:hAnsi="Times New Roman"/>
          <w:sz w:val="24"/>
          <w:szCs w:val="24"/>
        </w:rPr>
        <w:t>teliti</w:t>
      </w:r>
      <w:proofErr w:type="spellEnd"/>
      <w:r w:rsidRPr="00AA2E1B">
        <w:rPr>
          <w:rFonts w:ascii="Times New Roman" w:hAnsi="Times New Roman"/>
          <w:sz w:val="24"/>
          <w:szCs w:val="24"/>
        </w:rPr>
        <w:t xml:space="preserve"> dan </w:t>
      </w:r>
      <w:proofErr w:type="spellStart"/>
      <w:r w:rsidR="00DE3090">
        <w:rPr>
          <w:rFonts w:ascii="Times New Roman" w:hAnsi="Times New Roman"/>
          <w:sz w:val="24"/>
          <w:szCs w:val="24"/>
        </w:rPr>
        <w:t>berhati-hati</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dalam</w:t>
      </w:r>
      <w:proofErr w:type="spellEnd"/>
      <w:r w:rsidR="00DE3090">
        <w:rPr>
          <w:rFonts w:ascii="Times New Roman" w:hAnsi="Times New Roman"/>
          <w:sz w:val="24"/>
          <w:szCs w:val="24"/>
        </w:rPr>
        <w:t xml:space="preserve"> </w:t>
      </w:r>
      <w:proofErr w:type="spellStart"/>
      <w:r w:rsidR="00DE3090">
        <w:rPr>
          <w:rFonts w:ascii="Times New Roman" w:hAnsi="Times New Roman"/>
          <w:sz w:val="24"/>
          <w:szCs w:val="24"/>
        </w:rPr>
        <w:t>menyusun</w:t>
      </w:r>
      <w:proofErr w:type="spellEnd"/>
      <w:r w:rsidR="00DE3090">
        <w:rPr>
          <w:rFonts w:ascii="Times New Roman" w:hAnsi="Times New Roman"/>
          <w:sz w:val="24"/>
          <w:szCs w:val="24"/>
        </w:rPr>
        <w:t xml:space="preserve"> </w:t>
      </w:r>
      <w:proofErr w:type="spellStart"/>
      <w:r w:rsidRPr="00AA2E1B">
        <w:rPr>
          <w:rFonts w:ascii="Times New Roman" w:hAnsi="Times New Roman"/>
          <w:sz w:val="24"/>
          <w:szCs w:val="24"/>
        </w:rPr>
        <w:t>laporan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keuangan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perusahaan</w:t>
      </w:r>
      <w:proofErr w:type="spellEnd"/>
      <w:r w:rsidR="00DE3090">
        <w:rPr>
          <w:rFonts w:ascii="Times New Roman" w:hAnsi="Times New Roman"/>
          <w:sz w:val="24"/>
          <w:szCs w:val="24"/>
        </w:rPr>
        <w:t xml:space="preserve">. </w:t>
      </w:r>
      <w:r w:rsidRPr="00AA2E1B">
        <w:rPr>
          <w:rFonts w:ascii="Times New Roman" w:hAnsi="Times New Roman"/>
          <w:sz w:val="24"/>
          <w:szCs w:val="24"/>
        </w:rPr>
        <w:t xml:space="preserve"> </w:t>
      </w:r>
      <w:proofErr w:type="spellStart"/>
      <w:r w:rsidR="00DE3090">
        <w:rPr>
          <w:rFonts w:ascii="Times New Roman" w:hAnsi="Times New Roman"/>
          <w:sz w:val="24"/>
          <w:szCs w:val="24"/>
        </w:rPr>
        <w:t>Prinsip</w:t>
      </w:r>
      <w:proofErr w:type="spellEnd"/>
      <w:r w:rsidR="00DE3090">
        <w:rPr>
          <w:rFonts w:ascii="Times New Roman" w:hAnsi="Times New Roman"/>
          <w:sz w:val="24"/>
          <w:szCs w:val="24"/>
        </w:rPr>
        <w:t xml:space="preserve"> </w:t>
      </w:r>
      <w:proofErr w:type="spellStart"/>
      <w:r w:rsidR="00DE3090">
        <w:rPr>
          <w:rFonts w:ascii="Times New Roman" w:hAnsi="Times New Roman"/>
          <w:sz w:val="24"/>
          <w:szCs w:val="24"/>
        </w:rPr>
        <w:t>ini</w:t>
      </w:r>
      <w:proofErr w:type="spellEnd"/>
      <w:r w:rsidR="00DE3090">
        <w:rPr>
          <w:rFonts w:ascii="Times New Roman" w:hAnsi="Times New Roman"/>
          <w:sz w:val="24"/>
          <w:szCs w:val="24"/>
        </w:rPr>
        <w:t xml:space="preserve"> </w:t>
      </w:r>
      <w:proofErr w:type="spellStart"/>
      <w:r w:rsidR="00DE3090">
        <w:rPr>
          <w:rFonts w:ascii="Times New Roman" w:hAnsi="Times New Roman"/>
          <w:sz w:val="24"/>
          <w:szCs w:val="24"/>
        </w:rPr>
        <w:t>dilakukan</w:t>
      </w:r>
      <w:proofErr w:type="spellEnd"/>
      <w:r w:rsidR="00DE3090">
        <w:rPr>
          <w:rFonts w:ascii="Times New Roman" w:hAnsi="Times New Roman"/>
          <w:sz w:val="24"/>
          <w:szCs w:val="24"/>
        </w:rPr>
        <w:t xml:space="preserve"> </w:t>
      </w:r>
      <w:proofErr w:type="spellStart"/>
      <w:r w:rsidR="00DE3090">
        <w:rPr>
          <w:rFonts w:ascii="Times New Roman" w:hAnsi="Times New Roman"/>
          <w:sz w:val="24"/>
          <w:szCs w:val="24"/>
        </w:rPr>
        <w:t>dengan</w:t>
      </w:r>
      <w:proofErr w:type="spellEnd"/>
      <w:r w:rsidR="00DE3090">
        <w:rPr>
          <w:rFonts w:ascii="Times New Roman" w:hAnsi="Times New Roman"/>
          <w:sz w:val="24"/>
          <w:szCs w:val="24"/>
        </w:rPr>
        <w:t xml:space="preserve"> </w:t>
      </w:r>
      <w:proofErr w:type="spellStart"/>
      <w:r w:rsidR="00DE3090">
        <w:rPr>
          <w:rFonts w:ascii="Times New Roman" w:hAnsi="Times New Roman"/>
          <w:sz w:val="24"/>
          <w:szCs w:val="24"/>
        </w:rPr>
        <w:t>cara</w:t>
      </w:r>
      <w:proofErr w:type="spellEnd"/>
      <w:r w:rsidR="00DE3090">
        <w:rPr>
          <w:rFonts w:ascii="Times New Roman" w:hAnsi="Times New Roman"/>
          <w:sz w:val="24"/>
          <w:szCs w:val="24"/>
        </w:rPr>
        <w:t xml:space="preserve"> </w:t>
      </w:r>
      <w:proofErr w:type="spellStart"/>
      <w:r w:rsidRPr="00AA2E1B">
        <w:rPr>
          <w:rFonts w:ascii="Times New Roman" w:hAnsi="Times New Roman"/>
          <w:sz w:val="24"/>
          <w:szCs w:val="24"/>
        </w:rPr>
        <w:t>mengakui</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biaya</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atau</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rugi</w:t>
      </w:r>
      <w:proofErr w:type="spellEnd"/>
      <w:r w:rsidRPr="00AA2E1B">
        <w:rPr>
          <w:rFonts w:ascii="Times New Roman" w:hAnsi="Times New Roman"/>
          <w:sz w:val="24"/>
          <w:szCs w:val="24"/>
        </w:rPr>
        <w:t xml:space="preserve"> yang </w:t>
      </w:r>
      <w:proofErr w:type="spellStart"/>
      <w:r w:rsidR="00DE3090">
        <w:rPr>
          <w:rFonts w:ascii="Times New Roman" w:hAnsi="Times New Roman"/>
          <w:sz w:val="24"/>
          <w:szCs w:val="24"/>
        </w:rPr>
        <w:t>kemungkinan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akan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terjadi</w:t>
      </w:r>
      <w:proofErr w:type="spellEnd"/>
      <w:r w:rsidRPr="00AA2E1B">
        <w:rPr>
          <w:rFonts w:ascii="Times New Roman" w:hAnsi="Times New Roman"/>
          <w:sz w:val="24"/>
          <w:szCs w:val="24"/>
        </w:rPr>
        <w:t xml:space="preserve">, </w:t>
      </w:r>
      <w:proofErr w:type="spellStart"/>
      <w:r w:rsidR="00DE3090">
        <w:rPr>
          <w:rFonts w:ascii="Times New Roman" w:hAnsi="Times New Roman"/>
          <w:sz w:val="24"/>
          <w:szCs w:val="24"/>
        </w:rPr>
        <w:t>namun</w:t>
      </w:r>
      <w:proofErr w:type="spellEnd"/>
      <w:r w:rsidR="00DE3090">
        <w:rPr>
          <w:rFonts w:ascii="Times New Roman" w:hAnsi="Times New Roman"/>
          <w:sz w:val="24"/>
          <w:szCs w:val="24"/>
        </w:rPr>
        <w:t xml:space="preserve"> </w:t>
      </w:r>
      <w:proofErr w:type="spellStart"/>
      <w:r w:rsidR="00DE3090">
        <w:rPr>
          <w:rFonts w:ascii="Times New Roman" w:hAnsi="Times New Roman"/>
          <w:sz w:val="24"/>
          <w:szCs w:val="24"/>
        </w:rPr>
        <w:t>untuk</w:t>
      </w:r>
      <w:proofErr w:type="spellEnd"/>
      <w:r w:rsidR="00DE3090">
        <w:rPr>
          <w:rFonts w:ascii="Times New Roman" w:hAnsi="Times New Roman"/>
          <w:sz w:val="24"/>
          <w:szCs w:val="24"/>
        </w:rPr>
        <w:t xml:space="preserve"> </w:t>
      </w:r>
      <w:proofErr w:type="spellStart"/>
      <w:r w:rsidRPr="00AA2E1B">
        <w:rPr>
          <w:rFonts w:ascii="Times New Roman" w:hAnsi="Times New Roman"/>
          <w:sz w:val="24"/>
          <w:szCs w:val="24"/>
        </w:rPr>
        <w:t>pendapatan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atau</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laba</w:t>
      </w:r>
      <w:proofErr w:type="spellEnd"/>
      <w:r w:rsidRPr="00AA2E1B">
        <w:rPr>
          <w:rFonts w:ascii="Times New Roman" w:hAnsi="Times New Roman"/>
          <w:sz w:val="24"/>
          <w:szCs w:val="24"/>
        </w:rPr>
        <w:t xml:space="preserve"> yang </w:t>
      </w:r>
      <w:proofErr w:type="spellStart"/>
      <w:r w:rsidR="00DE3090">
        <w:rPr>
          <w:rFonts w:ascii="Times New Roman" w:hAnsi="Times New Roman"/>
          <w:sz w:val="24"/>
          <w:szCs w:val="24"/>
        </w:rPr>
        <w:t>masih</w:t>
      </w:r>
      <w:proofErr w:type="spellEnd"/>
      <w:r w:rsidR="00DE3090">
        <w:rPr>
          <w:rFonts w:ascii="Times New Roman" w:hAnsi="Times New Roman"/>
          <w:sz w:val="24"/>
          <w:szCs w:val="24"/>
        </w:rPr>
        <w:t xml:space="preserve"> </w:t>
      </w:r>
      <w:proofErr w:type="spellStart"/>
      <w:r w:rsidR="00DE3090">
        <w:rPr>
          <w:rFonts w:ascii="Times New Roman" w:hAnsi="Times New Roman"/>
          <w:sz w:val="24"/>
          <w:szCs w:val="24"/>
        </w:rPr>
        <w:t>belum</w:t>
      </w:r>
      <w:proofErr w:type="spellEnd"/>
      <w:r w:rsidR="00DE3090">
        <w:rPr>
          <w:rFonts w:ascii="Times New Roman" w:hAnsi="Times New Roman"/>
          <w:sz w:val="24"/>
          <w:szCs w:val="24"/>
        </w:rPr>
        <w:t xml:space="preserve"> </w:t>
      </w:r>
      <w:proofErr w:type="spellStart"/>
      <w:r w:rsidR="00DE3090">
        <w:rPr>
          <w:rFonts w:ascii="Times New Roman" w:hAnsi="Times New Roman"/>
          <w:sz w:val="24"/>
          <w:szCs w:val="24"/>
        </w:rPr>
        <w:t>diterima</w:t>
      </w:r>
      <w:proofErr w:type="spellEnd"/>
      <w:r w:rsidR="00DE3090">
        <w:rPr>
          <w:rFonts w:ascii="Times New Roman" w:hAnsi="Times New Roman"/>
          <w:sz w:val="24"/>
          <w:szCs w:val="24"/>
        </w:rPr>
        <w:t xml:space="preserve"> </w:t>
      </w:r>
      <w:proofErr w:type="spellStart"/>
      <w:r w:rsidR="00DE3090">
        <w:rPr>
          <w:rFonts w:ascii="Times New Roman" w:hAnsi="Times New Roman"/>
          <w:sz w:val="24"/>
          <w:szCs w:val="24"/>
        </w:rPr>
        <w:t>tidak</w:t>
      </w:r>
      <w:proofErr w:type="spellEnd"/>
      <w:r w:rsidR="00DE3090">
        <w:rPr>
          <w:rFonts w:ascii="Times New Roman" w:hAnsi="Times New Roman"/>
          <w:sz w:val="24"/>
          <w:szCs w:val="24"/>
        </w:rPr>
        <w:t xml:space="preserve"> </w:t>
      </w:r>
      <w:proofErr w:type="spellStart"/>
      <w:r w:rsidR="00DE3090">
        <w:rPr>
          <w:rFonts w:ascii="Times New Roman" w:hAnsi="Times New Roman"/>
          <w:sz w:val="24"/>
          <w:szCs w:val="24"/>
        </w:rPr>
        <w:t>segera</w:t>
      </w:r>
      <w:proofErr w:type="spellEnd"/>
      <w:r w:rsidR="00DE3090">
        <w:rPr>
          <w:rFonts w:ascii="Times New Roman" w:hAnsi="Times New Roman"/>
          <w:sz w:val="24"/>
          <w:szCs w:val="24"/>
        </w:rPr>
        <w:t xml:space="preserve"> </w:t>
      </w:r>
      <w:proofErr w:type="spellStart"/>
      <w:r w:rsidR="00DE3090">
        <w:rPr>
          <w:rFonts w:ascii="Times New Roman" w:hAnsi="Times New Roman"/>
          <w:sz w:val="24"/>
          <w:szCs w:val="24"/>
        </w:rPr>
        <w:t>diakui</w:t>
      </w:r>
      <w:proofErr w:type="spellEnd"/>
      <w:r w:rsidRPr="00AA2E1B">
        <w:rPr>
          <w:rFonts w:ascii="Times New Roman" w:hAnsi="Times New Roman"/>
          <w:sz w:val="24"/>
          <w:szCs w:val="24"/>
        </w:rPr>
        <w:t>.</w:t>
      </w:r>
      <w:r w:rsidR="00DE3090">
        <w:rPr>
          <w:rFonts w:ascii="Times New Roman" w:hAnsi="Times New Roman"/>
          <w:sz w:val="24"/>
          <w:szCs w:val="24"/>
        </w:rPr>
        <w:t xml:space="preserve"> </w:t>
      </w:r>
      <w:proofErr w:type="spellStart"/>
      <w:r w:rsidR="00DE3090">
        <w:rPr>
          <w:rFonts w:ascii="Times New Roman" w:hAnsi="Times New Roman"/>
          <w:sz w:val="24"/>
          <w:szCs w:val="24"/>
        </w:rPr>
        <w:t>Dengan</w:t>
      </w:r>
      <w:proofErr w:type="spellEnd"/>
      <w:r w:rsidR="00DE3090">
        <w:rPr>
          <w:rFonts w:ascii="Times New Roman" w:hAnsi="Times New Roman"/>
          <w:sz w:val="24"/>
          <w:szCs w:val="24"/>
        </w:rPr>
        <w:t xml:space="preserve"> kata lain, </w:t>
      </w:r>
      <w:proofErr w:type="spellStart"/>
      <w:r w:rsidR="00DE3090">
        <w:rPr>
          <w:rFonts w:ascii="Times New Roman" w:hAnsi="Times New Roman"/>
          <w:sz w:val="24"/>
          <w:szCs w:val="24"/>
        </w:rPr>
        <w:t>k</w:t>
      </w:r>
      <w:r w:rsidRPr="00AA2E1B">
        <w:rPr>
          <w:rFonts w:ascii="Times New Roman" w:hAnsi="Times New Roman"/>
          <w:sz w:val="24"/>
          <w:szCs w:val="24"/>
        </w:rPr>
        <w:t>ebijakan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akuntansi</w:t>
      </w:r>
      <w:proofErr w:type="spellEnd"/>
      <w:r w:rsidRPr="00AA2E1B">
        <w:rPr>
          <w:rFonts w:ascii="Times New Roman" w:hAnsi="Times New Roman"/>
          <w:sz w:val="24"/>
          <w:szCs w:val="24"/>
        </w:rPr>
        <w:t xml:space="preserve"> yang </w:t>
      </w:r>
      <w:proofErr w:type="spellStart"/>
      <w:r w:rsidRPr="00AA2E1B">
        <w:rPr>
          <w:rFonts w:ascii="Times New Roman" w:hAnsi="Times New Roman"/>
          <w:sz w:val="24"/>
          <w:szCs w:val="24"/>
        </w:rPr>
        <w:t>konser</w:t>
      </w:r>
      <w:r w:rsidR="00DE3090">
        <w:rPr>
          <w:rFonts w:ascii="Times New Roman" w:hAnsi="Times New Roman"/>
          <w:sz w:val="24"/>
          <w:szCs w:val="24"/>
        </w:rPr>
        <w:t>v</w:t>
      </w:r>
      <w:r w:rsidRPr="00AA2E1B">
        <w:rPr>
          <w:rFonts w:ascii="Times New Roman" w:hAnsi="Times New Roman"/>
          <w:sz w:val="24"/>
          <w:szCs w:val="24"/>
        </w:rPr>
        <w:t>atif</w:t>
      </w:r>
      <w:proofErr w:type="spellEnd"/>
      <w:r w:rsidRPr="00AA2E1B">
        <w:rPr>
          <w:rFonts w:ascii="Times New Roman" w:hAnsi="Times New Roman"/>
          <w:sz w:val="24"/>
          <w:szCs w:val="24"/>
        </w:rPr>
        <w:t xml:space="preserve"> </w:t>
      </w:r>
      <w:proofErr w:type="spellStart"/>
      <w:r w:rsidR="00DE3090">
        <w:rPr>
          <w:rFonts w:ascii="Times New Roman" w:hAnsi="Times New Roman"/>
          <w:sz w:val="24"/>
          <w:szCs w:val="24"/>
        </w:rPr>
        <w:t>yaitu</w:t>
      </w:r>
      <w:proofErr w:type="spellEnd"/>
      <w:r w:rsidRPr="00AA2E1B">
        <w:rPr>
          <w:rFonts w:ascii="Times New Roman" w:hAnsi="Times New Roman"/>
          <w:sz w:val="24"/>
          <w:szCs w:val="24"/>
        </w:rPr>
        <w:t xml:space="preserve"> </w:t>
      </w:r>
      <w:proofErr w:type="spellStart"/>
      <w:r w:rsidR="00DE3090">
        <w:rPr>
          <w:rFonts w:ascii="Times New Roman" w:hAnsi="Times New Roman"/>
          <w:sz w:val="24"/>
          <w:szCs w:val="24"/>
        </w:rPr>
        <w:t>mengakui</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beban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lebih</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awal</w:t>
      </w:r>
      <w:proofErr w:type="spellEnd"/>
      <w:r w:rsidRPr="00AA2E1B">
        <w:rPr>
          <w:rFonts w:ascii="Times New Roman" w:hAnsi="Times New Roman"/>
          <w:sz w:val="24"/>
          <w:szCs w:val="24"/>
        </w:rPr>
        <w:t xml:space="preserve"> dan </w:t>
      </w:r>
      <w:proofErr w:type="spellStart"/>
      <w:r w:rsidRPr="00AA2E1B">
        <w:rPr>
          <w:rFonts w:ascii="Times New Roman" w:hAnsi="Times New Roman"/>
          <w:sz w:val="24"/>
          <w:szCs w:val="24"/>
        </w:rPr>
        <w:t>tidak</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lastRenderedPageBreak/>
        <w:t>langsung</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mengakui</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pendapatan</w:t>
      </w:r>
      <w:proofErr w:type="spellEnd"/>
      <w:r w:rsidRPr="00AA2E1B">
        <w:rPr>
          <w:rFonts w:ascii="Times New Roman" w:hAnsi="Times New Roman"/>
          <w:sz w:val="24"/>
          <w:szCs w:val="24"/>
        </w:rPr>
        <w:t xml:space="preserve">.  </w:t>
      </w:r>
      <w:proofErr w:type="spellStart"/>
      <w:r w:rsidR="0010762F">
        <w:rPr>
          <w:rFonts w:ascii="Times New Roman" w:hAnsi="Times New Roman"/>
          <w:sz w:val="24"/>
          <w:szCs w:val="24"/>
        </w:rPr>
        <w:t>B</w:t>
      </w:r>
      <w:r w:rsidRPr="00AA2E1B">
        <w:rPr>
          <w:rFonts w:ascii="Times New Roman" w:hAnsi="Times New Roman"/>
          <w:sz w:val="24"/>
          <w:szCs w:val="24"/>
        </w:rPr>
        <w:t>esar</w:t>
      </w:r>
      <w:proofErr w:type="spellEnd"/>
      <w:r w:rsidR="0010762F">
        <w:rPr>
          <w:rFonts w:ascii="Times New Roman" w:hAnsi="Times New Roman"/>
          <w:sz w:val="24"/>
          <w:szCs w:val="24"/>
        </w:rPr>
        <w:t xml:space="preserve"> </w:t>
      </w:r>
      <w:proofErr w:type="spellStart"/>
      <w:r w:rsidR="0010762F">
        <w:rPr>
          <w:rFonts w:ascii="Times New Roman" w:hAnsi="Times New Roman"/>
          <w:sz w:val="24"/>
          <w:szCs w:val="24"/>
        </w:rPr>
        <w:t>kecilnya</w:t>
      </w:r>
      <w:proofErr w:type="spellEnd"/>
      <w:r w:rsidR="0010762F">
        <w:rPr>
          <w:rFonts w:ascii="Times New Roman" w:hAnsi="Times New Roman"/>
          <w:sz w:val="24"/>
          <w:szCs w:val="24"/>
        </w:rPr>
        <w:t xml:space="preserve"> </w:t>
      </w:r>
      <w:proofErr w:type="spellStart"/>
      <w:r w:rsidRPr="00AA2E1B">
        <w:rPr>
          <w:rFonts w:ascii="Times New Roman" w:hAnsi="Times New Roman"/>
          <w:sz w:val="24"/>
          <w:szCs w:val="24"/>
        </w:rPr>
        <w:t>beban</w:t>
      </w:r>
      <w:proofErr w:type="spellEnd"/>
      <w:r w:rsidRPr="00AA2E1B">
        <w:rPr>
          <w:rFonts w:ascii="Times New Roman" w:hAnsi="Times New Roman"/>
          <w:sz w:val="24"/>
          <w:szCs w:val="24"/>
        </w:rPr>
        <w:t xml:space="preserve"> yang </w:t>
      </w:r>
      <w:proofErr w:type="spellStart"/>
      <w:r w:rsidRPr="00AA2E1B">
        <w:rPr>
          <w:rFonts w:ascii="Times New Roman" w:hAnsi="Times New Roman"/>
          <w:sz w:val="24"/>
          <w:szCs w:val="24"/>
        </w:rPr>
        <w:t>dimiliki</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suatu</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perusahaan</w:t>
      </w:r>
      <w:proofErr w:type="spellEnd"/>
      <w:r w:rsidRPr="00AA2E1B">
        <w:rPr>
          <w:rFonts w:ascii="Times New Roman" w:hAnsi="Times New Roman"/>
          <w:sz w:val="24"/>
          <w:szCs w:val="24"/>
        </w:rPr>
        <w:t xml:space="preserve">, </w:t>
      </w:r>
      <w:proofErr w:type="spellStart"/>
      <w:r w:rsidR="0010762F">
        <w:rPr>
          <w:rFonts w:ascii="Times New Roman" w:hAnsi="Times New Roman"/>
          <w:sz w:val="24"/>
          <w:szCs w:val="24"/>
        </w:rPr>
        <w:t>akan</w:t>
      </w:r>
      <w:proofErr w:type="spellEnd"/>
      <w:r w:rsidR="0010762F">
        <w:rPr>
          <w:rFonts w:ascii="Times New Roman" w:hAnsi="Times New Roman"/>
          <w:sz w:val="24"/>
          <w:szCs w:val="24"/>
        </w:rPr>
        <w:t xml:space="preserve"> </w:t>
      </w:r>
      <w:proofErr w:type="spellStart"/>
      <w:r w:rsidR="0010762F">
        <w:rPr>
          <w:rFonts w:ascii="Times New Roman" w:hAnsi="Times New Roman"/>
          <w:sz w:val="24"/>
          <w:szCs w:val="24"/>
        </w:rPr>
        <w:t>mempengaruhi</w:t>
      </w:r>
      <w:proofErr w:type="spellEnd"/>
      <w:r w:rsidR="0010762F">
        <w:rPr>
          <w:rFonts w:ascii="Times New Roman" w:hAnsi="Times New Roman"/>
          <w:sz w:val="24"/>
          <w:szCs w:val="24"/>
        </w:rPr>
        <w:t xml:space="preserve"> </w:t>
      </w:r>
      <w:proofErr w:type="spellStart"/>
      <w:r w:rsidRPr="00AA2E1B">
        <w:rPr>
          <w:rFonts w:ascii="Times New Roman" w:hAnsi="Times New Roman"/>
          <w:sz w:val="24"/>
          <w:szCs w:val="24"/>
        </w:rPr>
        <w:t>laba</w:t>
      </w:r>
      <w:proofErr w:type="spellEnd"/>
      <w:r w:rsidRPr="00AA2E1B">
        <w:rPr>
          <w:rFonts w:ascii="Times New Roman" w:hAnsi="Times New Roman"/>
          <w:sz w:val="24"/>
          <w:szCs w:val="24"/>
        </w:rPr>
        <w:t xml:space="preserve"> yang </w:t>
      </w:r>
      <w:proofErr w:type="spellStart"/>
      <w:r w:rsidRPr="00AA2E1B">
        <w:rPr>
          <w:rFonts w:ascii="Times New Roman" w:hAnsi="Times New Roman"/>
          <w:sz w:val="24"/>
          <w:szCs w:val="24"/>
        </w:rPr>
        <w:t>diperoleh</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perusahaan</w:t>
      </w:r>
      <w:proofErr w:type="spellEnd"/>
      <w:r w:rsidR="004A443E">
        <w:rPr>
          <w:rFonts w:ascii="Times New Roman" w:hAnsi="Times New Roman"/>
          <w:sz w:val="24"/>
          <w:szCs w:val="24"/>
        </w:rPr>
        <w:t>.</w:t>
      </w:r>
      <w:r w:rsidRPr="00AA2E1B">
        <w:rPr>
          <w:rFonts w:ascii="Times New Roman" w:hAnsi="Times New Roman"/>
          <w:sz w:val="24"/>
          <w:szCs w:val="24"/>
        </w:rPr>
        <w:t xml:space="preserve"> </w:t>
      </w:r>
      <w:r w:rsidR="004A443E">
        <w:rPr>
          <w:rFonts w:ascii="Times New Roman" w:hAnsi="Times New Roman"/>
          <w:sz w:val="24"/>
          <w:szCs w:val="24"/>
        </w:rPr>
        <w:t xml:space="preserve">Jika </w:t>
      </w:r>
      <w:proofErr w:type="spellStart"/>
      <w:r w:rsidR="004A443E">
        <w:rPr>
          <w:rFonts w:ascii="Times New Roman" w:hAnsi="Times New Roman"/>
          <w:sz w:val="24"/>
          <w:szCs w:val="24"/>
        </w:rPr>
        <w:t>laba</w:t>
      </w:r>
      <w:proofErr w:type="spellEnd"/>
      <w:r w:rsidR="004A443E">
        <w:rPr>
          <w:rFonts w:ascii="Times New Roman" w:hAnsi="Times New Roman"/>
          <w:sz w:val="24"/>
          <w:szCs w:val="24"/>
        </w:rPr>
        <w:t xml:space="preserve"> yang </w:t>
      </w:r>
      <w:proofErr w:type="spellStart"/>
      <w:r w:rsidR="004A443E">
        <w:rPr>
          <w:rFonts w:ascii="Times New Roman" w:hAnsi="Times New Roman"/>
          <w:sz w:val="24"/>
          <w:szCs w:val="24"/>
        </w:rPr>
        <w:t>dihasilkan</w:t>
      </w:r>
      <w:proofErr w:type="spellEnd"/>
      <w:r w:rsidR="004A443E">
        <w:rPr>
          <w:rFonts w:ascii="Times New Roman" w:hAnsi="Times New Roman"/>
          <w:sz w:val="24"/>
          <w:szCs w:val="24"/>
        </w:rPr>
        <w:t xml:space="preserve"> </w:t>
      </w:r>
      <w:proofErr w:type="spellStart"/>
      <w:r w:rsidR="004A443E">
        <w:rPr>
          <w:rFonts w:ascii="Times New Roman" w:hAnsi="Times New Roman"/>
          <w:sz w:val="24"/>
          <w:szCs w:val="24"/>
        </w:rPr>
        <w:t>kecil</w:t>
      </w:r>
      <w:proofErr w:type="spellEnd"/>
      <w:r w:rsidR="004A443E">
        <w:rPr>
          <w:rFonts w:ascii="Times New Roman" w:hAnsi="Times New Roman"/>
          <w:sz w:val="24"/>
          <w:szCs w:val="24"/>
        </w:rPr>
        <w:t xml:space="preserve">, </w:t>
      </w:r>
      <w:proofErr w:type="spellStart"/>
      <w:r w:rsidR="004A443E">
        <w:rPr>
          <w:rFonts w:ascii="Times New Roman" w:hAnsi="Times New Roman"/>
          <w:sz w:val="24"/>
          <w:szCs w:val="24"/>
        </w:rPr>
        <w:t>maka</w:t>
      </w:r>
      <w:proofErr w:type="spellEnd"/>
      <w:r w:rsidR="004A443E">
        <w:rPr>
          <w:rFonts w:ascii="Times New Roman" w:hAnsi="Times New Roman"/>
          <w:sz w:val="24"/>
          <w:szCs w:val="24"/>
        </w:rPr>
        <w:t xml:space="preserve"> </w:t>
      </w:r>
      <w:proofErr w:type="spellStart"/>
      <w:r w:rsidRPr="00AA2E1B">
        <w:rPr>
          <w:rFonts w:ascii="Times New Roman" w:hAnsi="Times New Roman"/>
          <w:sz w:val="24"/>
          <w:szCs w:val="24"/>
        </w:rPr>
        <w:t>kecil</w:t>
      </w:r>
      <w:proofErr w:type="spellEnd"/>
      <w:r w:rsidR="004A443E">
        <w:rPr>
          <w:rFonts w:ascii="Times New Roman" w:hAnsi="Times New Roman"/>
          <w:sz w:val="24"/>
          <w:szCs w:val="24"/>
        </w:rPr>
        <w:t xml:space="preserve"> </w:t>
      </w:r>
      <w:proofErr w:type="spellStart"/>
      <w:r w:rsidR="004A443E">
        <w:rPr>
          <w:rFonts w:ascii="Times New Roman" w:hAnsi="Times New Roman"/>
          <w:sz w:val="24"/>
          <w:szCs w:val="24"/>
        </w:rPr>
        <w:t>maka</w:t>
      </w:r>
      <w:proofErr w:type="spellEnd"/>
      <w:r w:rsidR="004A443E">
        <w:rPr>
          <w:rFonts w:ascii="Times New Roman" w:hAnsi="Times New Roman"/>
          <w:sz w:val="24"/>
          <w:szCs w:val="24"/>
        </w:rPr>
        <w:t xml:space="preserve"> </w:t>
      </w:r>
      <w:proofErr w:type="spellStart"/>
      <w:r w:rsidRPr="00AA2E1B">
        <w:rPr>
          <w:rFonts w:ascii="Times New Roman" w:hAnsi="Times New Roman"/>
          <w:sz w:val="24"/>
          <w:szCs w:val="24"/>
        </w:rPr>
        <w:t>kewajiban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pajak</w:t>
      </w:r>
      <w:proofErr w:type="spellEnd"/>
      <w:r w:rsidRPr="00AA2E1B">
        <w:rPr>
          <w:rFonts w:ascii="Times New Roman" w:hAnsi="Times New Roman"/>
          <w:sz w:val="24"/>
          <w:szCs w:val="24"/>
        </w:rPr>
        <w:t xml:space="preserve"> yang </w:t>
      </w:r>
      <w:proofErr w:type="spellStart"/>
      <w:r w:rsidRPr="00AA2E1B">
        <w:rPr>
          <w:rFonts w:ascii="Times New Roman" w:hAnsi="Times New Roman"/>
          <w:sz w:val="24"/>
          <w:szCs w:val="24"/>
        </w:rPr>
        <w:t>ditanggung</w:t>
      </w:r>
      <w:proofErr w:type="spellEnd"/>
      <w:r w:rsidRPr="00AA2E1B">
        <w:rPr>
          <w:rFonts w:ascii="Times New Roman" w:hAnsi="Times New Roman"/>
          <w:sz w:val="24"/>
          <w:szCs w:val="24"/>
        </w:rPr>
        <w:t xml:space="preserve"> oleh </w:t>
      </w:r>
      <w:proofErr w:type="spellStart"/>
      <w:r w:rsidRPr="00AA2E1B">
        <w:rPr>
          <w:rFonts w:ascii="Times New Roman" w:hAnsi="Times New Roman"/>
          <w:sz w:val="24"/>
          <w:szCs w:val="24"/>
        </w:rPr>
        <w:t>perusahaan</w:t>
      </w:r>
      <w:proofErr w:type="spellEnd"/>
      <w:r w:rsidR="004A443E">
        <w:rPr>
          <w:rFonts w:ascii="Times New Roman" w:hAnsi="Times New Roman"/>
          <w:sz w:val="24"/>
          <w:szCs w:val="24"/>
        </w:rPr>
        <w:t xml:space="preserve"> juga </w:t>
      </w:r>
      <w:proofErr w:type="spellStart"/>
      <w:r w:rsidR="004A443E">
        <w:rPr>
          <w:rFonts w:ascii="Times New Roman" w:hAnsi="Times New Roman"/>
          <w:sz w:val="24"/>
          <w:szCs w:val="24"/>
        </w:rPr>
        <w:t>rendah</w:t>
      </w:r>
      <w:proofErr w:type="spellEnd"/>
      <w:r w:rsidR="004A443E">
        <w:rPr>
          <w:rFonts w:ascii="Times New Roman" w:hAnsi="Times New Roman"/>
          <w:sz w:val="24"/>
          <w:szCs w:val="24"/>
        </w:rPr>
        <w:t>.</w:t>
      </w:r>
    </w:p>
    <w:p w14:paraId="0A42B5EE" w14:textId="293FB86C" w:rsidR="00586BAD" w:rsidRPr="00AA2E1B" w:rsidRDefault="00586BAD" w:rsidP="00586BAD">
      <w:pPr>
        <w:spacing w:after="0" w:line="360" w:lineRule="auto"/>
        <w:ind w:firstLine="720"/>
        <w:jc w:val="both"/>
        <w:rPr>
          <w:rFonts w:ascii="Times New Roman" w:hAnsi="Times New Roman"/>
          <w:sz w:val="24"/>
          <w:szCs w:val="24"/>
        </w:rPr>
      </w:pPr>
      <w:proofErr w:type="spellStart"/>
      <w:r w:rsidRPr="00AA2E1B">
        <w:rPr>
          <w:rFonts w:ascii="Times New Roman" w:hAnsi="Times New Roman"/>
          <w:sz w:val="24"/>
          <w:szCs w:val="24"/>
        </w:rPr>
        <w:t>Faktor</w:t>
      </w:r>
      <w:proofErr w:type="spellEnd"/>
      <w:r w:rsidRPr="00AA2E1B">
        <w:rPr>
          <w:rFonts w:ascii="Times New Roman" w:hAnsi="Times New Roman"/>
          <w:sz w:val="24"/>
          <w:szCs w:val="24"/>
        </w:rPr>
        <w:t xml:space="preserve"> </w:t>
      </w:r>
      <w:r>
        <w:rPr>
          <w:rFonts w:ascii="Times New Roman" w:hAnsi="Times New Roman"/>
          <w:sz w:val="24"/>
          <w:szCs w:val="24"/>
        </w:rPr>
        <w:t>lain</w:t>
      </w:r>
      <w:r w:rsidRPr="00AA2E1B">
        <w:rPr>
          <w:rFonts w:ascii="Times New Roman" w:hAnsi="Times New Roman"/>
          <w:sz w:val="24"/>
          <w:szCs w:val="24"/>
        </w:rPr>
        <w:t xml:space="preserve"> yang </w:t>
      </w:r>
      <w:proofErr w:type="spellStart"/>
      <w:r w:rsidRPr="00AA2E1B">
        <w:rPr>
          <w:rFonts w:ascii="Times New Roman" w:hAnsi="Times New Roman"/>
          <w:sz w:val="24"/>
          <w:szCs w:val="24"/>
        </w:rPr>
        <w:t>dapat</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mempengaruhi</w:t>
      </w:r>
      <w:proofErr w:type="spellEnd"/>
      <w:r w:rsidRPr="00AA2E1B">
        <w:rPr>
          <w:rFonts w:ascii="Times New Roman" w:hAnsi="Times New Roman"/>
          <w:sz w:val="24"/>
          <w:szCs w:val="24"/>
        </w:rPr>
        <w:t xml:space="preserve"> </w:t>
      </w:r>
      <w:r w:rsidRPr="001746DD">
        <w:rPr>
          <w:rFonts w:ascii="Times New Roman" w:hAnsi="Times New Roman"/>
          <w:i/>
          <w:iCs/>
          <w:sz w:val="24"/>
          <w:szCs w:val="24"/>
        </w:rPr>
        <w:t>tax avoidance</w:t>
      </w:r>
      <w:r w:rsidRPr="00AA2E1B">
        <w:rPr>
          <w:rFonts w:ascii="Times New Roman" w:hAnsi="Times New Roman"/>
          <w:sz w:val="24"/>
          <w:szCs w:val="24"/>
        </w:rPr>
        <w:t xml:space="preserve"> </w:t>
      </w:r>
      <w:proofErr w:type="spellStart"/>
      <w:r w:rsidRPr="00AA2E1B">
        <w:rPr>
          <w:rFonts w:ascii="Times New Roman" w:hAnsi="Times New Roman"/>
          <w:sz w:val="24"/>
          <w:szCs w:val="24"/>
        </w:rPr>
        <w:t>adalah</w:t>
      </w:r>
      <w:proofErr w:type="spellEnd"/>
      <w:r w:rsidRPr="00AA2E1B">
        <w:rPr>
          <w:rFonts w:ascii="Times New Roman" w:hAnsi="Times New Roman"/>
          <w:sz w:val="24"/>
          <w:szCs w:val="24"/>
        </w:rPr>
        <w:t xml:space="preserve"> </w:t>
      </w:r>
      <w:r w:rsidRPr="001746DD">
        <w:rPr>
          <w:rFonts w:ascii="Times New Roman" w:hAnsi="Times New Roman"/>
          <w:i/>
          <w:iCs/>
          <w:sz w:val="24"/>
          <w:szCs w:val="24"/>
        </w:rPr>
        <w:t>leverage</w:t>
      </w:r>
      <w:r w:rsidRPr="00AA2E1B">
        <w:rPr>
          <w:rFonts w:ascii="Times New Roman" w:hAnsi="Times New Roman"/>
          <w:sz w:val="24"/>
          <w:szCs w:val="24"/>
        </w:rPr>
        <w:t xml:space="preserve">. </w:t>
      </w:r>
      <w:r w:rsidRPr="001746DD">
        <w:rPr>
          <w:rFonts w:ascii="Times New Roman" w:hAnsi="Times New Roman"/>
          <w:i/>
          <w:iCs/>
          <w:sz w:val="24"/>
          <w:szCs w:val="24"/>
        </w:rPr>
        <w:t>Leverage</w:t>
      </w:r>
      <w:r w:rsidRPr="00AA2E1B">
        <w:rPr>
          <w:rFonts w:ascii="Times New Roman" w:hAnsi="Times New Roman"/>
          <w:sz w:val="24"/>
          <w:szCs w:val="24"/>
        </w:rPr>
        <w:t xml:space="preserve"> </w:t>
      </w:r>
      <w:proofErr w:type="spellStart"/>
      <w:r w:rsidRPr="00AA2E1B">
        <w:rPr>
          <w:rFonts w:ascii="Times New Roman" w:hAnsi="Times New Roman"/>
          <w:sz w:val="24"/>
          <w:szCs w:val="24"/>
        </w:rPr>
        <w:t>merupakan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tingkat</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hutang</w:t>
      </w:r>
      <w:proofErr w:type="spellEnd"/>
      <w:r w:rsidRPr="00AA2E1B">
        <w:rPr>
          <w:rFonts w:ascii="Times New Roman" w:hAnsi="Times New Roman"/>
          <w:sz w:val="24"/>
          <w:szCs w:val="24"/>
        </w:rPr>
        <w:t xml:space="preserve"> yang </w:t>
      </w:r>
      <w:proofErr w:type="spellStart"/>
      <w:r w:rsidRPr="00AA2E1B">
        <w:rPr>
          <w:rFonts w:ascii="Times New Roman" w:hAnsi="Times New Roman"/>
          <w:sz w:val="24"/>
          <w:szCs w:val="24"/>
        </w:rPr>
        <w:t>digunakan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suatu</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perusahaan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dalam</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melakukan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pembiayaan</w:t>
      </w:r>
      <w:proofErr w:type="spellEnd"/>
      <w:r w:rsidRPr="00AA2E1B">
        <w:rPr>
          <w:rFonts w:ascii="Times New Roman" w:hAnsi="Times New Roman"/>
          <w:sz w:val="24"/>
          <w:szCs w:val="24"/>
        </w:rPr>
        <w:t xml:space="preserve">. </w:t>
      </w:r>
      <w:proofErr w:type="spellStart"/>
      <w:r w:rsidR="008353B4">
        <w:rPr>
          <w:rFonts w:ascii="Times New Roman" w:hAnsi="Times New Roman"/>
          <w:sz w:val="24"/>
          <w:szCs w:val="24"/>
        </w:rPr>
        <w:t>J</w:t>
      </w:r>
      <w:r w:rsidRPr="00AA2E1B">
        <w:rPr>
          <w:rFonts w:ascii="Times New Roman" w:hAnsi="Times New Roman"/>
          <w:sz w:val="24"/>
          <w:szCs w:val="24"/>
        </w:rPr>
        <w:t>umlah</w:t>
      </w:r>
      <w:proofErr w:type="spellEnd"/>
      <w:r w:rsidRPr="00AA2E1B">
        <w:rPr>
          <w:rFonts w:ascii="Times New Roman" w:hAnsi="Times New Roman"/>
          <w:sz w:val="24"/>
          <w:szCs w:val="24"/>
        </w:rPr>
        <w:t xml:space="preserve"> utang </w:t>
      </w:r>
      <w:r w:rsidR="008353B4">
        <w:rPr>
          <w:rFonts w:ascii="Times New Roman" w:hAnsi="Times New Roman"/>
          <w:sz w:val="24"/>
          <w:szCs w:val="24"/>
        </w:rPr>
        <w:t xml:space="preserve">yang </w:t>
      </w:r>
      <w:proofErr w:type="spellStart"/>
      <w:r w:rsidR="008353B4">
        <w:rPr>
          <w:rFonts w:ascii="Times New Roman" w:hAnsi="Times New Roman"/>
          <w:sz w:val="24"/>
          <w:szCs w:val="24"/>
        </w:rPr>
        <w:t>bertambah</w:t>
      </w:r>
      <w:proofErr w:type="spellEnd"/>
      <w:r w:rsidR="008353B4">
        <w:rPr>
          <w:rFonts w:ascii="Times New Roman" w:hAnsi="Times New Roman"/>
          <w:sz w:val="24"/>
          <w:szCs w:val="24"/>
        </w:rPr>
        <w:t xml:space="preserve"> </w:t>
      </w:r>
      <w:proofErr w:type="spellStart"/>
      <w:r w:rsidRPr="00AA2E1B">
        <w:rPr>
          <w:rFonts w:ascii="Times New Roman" w:hAnsi="Times New Roman"/>
          <w:sz w:val="24"/>
          <w:szCs w:val="24"/>
        </w:rPr>
        <w:t>akan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mengakibatkan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munculnya</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beban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bunga</w:t>
      </w:r>
      <w:proofErr w:type="spellEnd"/>
      <w:r w:rsidRPr="00AA2E1B">
        <w:rPr>
          <w:rFonts w:ascii="Times New Roman" w:hAnsi="Times New Roman"/>
          <w:sz w:val="24"/>
          <w:szCs w:val="24"/>
        </w:rPr>
        <w:t xml:space="preserve"> yang </w:t>
      </w:r>
      <w:proofErr w:type="spellStart"/>
      <w:r w:rsidRPr="00AA2E1B">
        <w:rPr>
          <w:rFonts w:ascii="Times New Roman" w:hAnsi="Times New Roman"/>
          <w:sz w:val="24"/>
          <w:szCs w:val="24"/>
        </w:rPr>
        <w:t>harus</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dib</w:t>
      </w:r>
      <w:r w:rsidR="008353B4">
        <w:rPr>
          <w:rFonts w:ascii="Times New Roman" w:hAnsi="Times New Roman"/>
          <w:sz w:val="24"/>
          <w:szCs w:val="24"/>
        </w:rPr>
        <w:t>ayar</w:t>
      </w:r>
      <w:proofErr w:type="spellEnd"/>
      <w:r w:rsidR="008353B4">
        <w:rPr>
          <w:rFonts w:ascii="Times New Roman" w:hAnsi="Times New Roman"/>
          <w:sz w:val="24"/>
          <w:szCs w:val="24"/>
        </w:rPr>
        <w:t xml:space="preserve"> juga </w:t>
      </w:r>
      <w:proofErr w:type="spellStart"/>
      <w:r w:rsidR="008353B4">
        <w:rPr>
          <w:rFonts w:ascii="Times New Roman" w:hAnsi="Times New Roman"/>
          <w:sz w:val="24"/>
          <w:szCs w:val="24"/>
        </w:rPr>
        <w:t>bertambah</w:t>
      </w:r>
      <w:proofErr w:type="spellEnd"/>
      <w:r w:rsidRPr="00AA2E1B">
        <w:rPr>
          <w:rFonts w:ascii="Times New Roman" w:hAnsi="Times New Roman"/>
          <w:sz w:val="24"/>
          <w:szCs w:val="24"/>
        </w:rPr>
        <w:t xml:space="preserve">. </w:t>
      </w:r>
      <w:r w:rsidR="00B2411A">
        <w:rPr>
          <w:rFonts w:ascii="Times New Roman" w:hAnsi="Times New Roman"/>
          <w:sz w:val="24"/>
          <w:szCs w:val="24"/>
        </w:rPr>
        <w:t xml:space="preserve">Hal </w:t>
      </w:r>
      <w:proofErr w:type="spellStart"/>
      <w:r w:rsidR="00B2411A">
        <w:rPr>
          <w:rFonts w:ascii="Times New Roman" w:hAnsi="Times New Roman"/>
          <w:sz w:val="24"/>
          <w:szCs w:val="24"/>
        </w:rPr>
        <w:t>ini</w:t>
      </w:r>
      <w:proofErr w:type="spellEnd"/>
      <w:r w:rsidR="00B2411A">
        <w:rPr>
          <w:rFonts w:ascii="Times New Roman" w:hAnsi="Times New Roman"/>
          <w:sz w:val="24"/>
          <w:szCs w:val="24"/>
        </w:rPr>
        <w:t xml:space="preserve"> </w:t>
      </w:r>
      <w:proofErr w:type="spellStart"/>
      <w:r w:rsidR="00B2411A">
        <w:rPr>
          <w:rFonts w:ascii="Times New Roman" w:hAnsi="Times New Roman"/>
          <w:sz w:val="24"/>
          <w:szCs w:val="24"/>
        </w:rPr>
        <w:t>disebabkan</w:t>
      </w:r>
      <w:proofErr w:type="spellEnd"/>
      <w:r w:rsidR="00B2411A">
        <w:rPr>
          <w:rFonts w:ascii="Times New Roman" w:hAnsi="Times New Roman"/>
          <w:sz w:val="24"/>
          <w:szCs w:val="24"/>
        </w:rPr>
        <w:t xml:space="preserve"> </w:t>
      </w:r>
      <w:proofErr w:type="spellStart"/>
      <w:r w:rsidR="00B2411A">
        <w:rPr>
          <w:rFonts w:ascii="Times New Roman" w:hAnsi="Times New Roman"/>
          <w:sz w:val="24"/>
          <w:szCs w:val="24"/>
        </w:rPr>
        <w:t>karena</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beban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bunga</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akan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mengurangi</w:t>
      </w:r>
      <w:proofErr w:type="spellEnd"/>
      <w:r w:rsidRPr="00AA2E1B">
        <w:rPr>
          <w:rFonts w:ascii="Times New Roman" w:hAnsi="Times New Roman"/>
          <w:sz w:val="24"/>
          <w:szCs w:val="24"/>
        </w:rPr>
        <w:t xml:space="preserve"> </w:t>
      </w:r>
      <w:proofErr w:type="spellStart"/>
      <w:r w:rsidR="00B2411A">
        <w:rPr>
          <w:rFonts w:ascii="Times New Roman" w:hAnsi="Times New Roman"/>
          <w:sz w:val="24"/>
          <w:szCs w:val="24"/>
        </w:rPr>
        <w:t>besarnya</w:t>
      </w:r>
      <w:proofErr w:type="spellEnd"/>
      <w:r w:rsidR="00B2411A">
        <w:rPr>
          <w:rFonts w:ascii="Times New Roman" w:hAnsi="Times New Roman"/>
          <w:sz w:val="24"/>
          <w:szCs w:val="24"/>
        </w:rPr>
        <w:t xml:space="preserve"> </w:t>
      </w:r>
      <w:proofErr w:type="spellStart"/>
      <w:r w:rsidRPr="00AA2E1B">
        <w:rPr>
          <w:rFonts w:ascii="Times New Roman" w:hAnsi="Times New Roman"/>
          <w:sz w:val="24"/>
          <w:szCs w:val="24"/>
        </w:rPr>
        <w:t>laba</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sebelum</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kena</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pajak</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sehingga</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pajak</w:t>
      </w:r>
      <w:proofErr w:type="spellEnd"/>
      <w:r w:rsidRPr="00AA2E1B">
        <w:rPr>
          <w:rFonts w:ascii="Times New Roman" w:hAnsi="Times New Roman"/>
          <w:sz w:val="24"/>
          <w:szCs w:val="24"/>
        </w:rPr>
        <w:t xml:space="preserve"> yang </w:t>
      </w:r>
      <w:proofErr w:type="spellStart"/>
      <w:r w:rsidRPr="00AA2E1B">
        <w:rPr>
          <w:rFonts w:ascii="Times New Roman" w:hAnsi="Times New Roman"/>
          <w:sz w:val="24"/>
          <w:szCs w:val="24"/>
        </w:rPr>
        <w:t>harus</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dibayar</w:t>
      </w:r>
      <w:proofErr w:type="spellEnd"/>
      <w:r w:rsidR="00B15C5D">
        <w:rPr>
          <w:rFonts w:ascii="Times New Roman" w:hAnsi="Times New Roman"/>
          <w:sz w:val="24"/>
          <w:szCs w:val="24"/>
        </w:rPr>
        <w:t xml:space="preserve"> </w:t>
      </w:r>
      <w:proofErr w:type="spellStart"/>
      <w:r w:rsidRPr="00AA2E1B">
        <w:rPr>
          <w:rFonts w:ascii="Times New Roman" w:hAnsi="Times New Roman"/>
          <w:sz w:val="24"/>
          <w:szCs w:val="24"/>
        </w:rPr>
        <w:t>perusahaan</w:t>
      </w:r>
      <w:proofErr w:type="spellEnd"/>
      <w:r w:rsidRPr="00AA2E1B">
        <w:rPr>
          <w:rFonts w:ascii="Times New Roman" w:hAnsi="Times New Roman"/>
          <w:sz w:val="24"/>
          <w:szCs w:val="24"/>
        </w:rPr>
        <w:t xml:space="preserve"> </w:t>
      </w:r>
      <w:proofErr w:type="spellStart"/>
      <w:r w:rsidR="00B15C5D">
        <w:rPr>
          <w:rFonts w:ascii="Times New Roman" w:hAnsi="Times New Roman"/>
          <w:sz w:val="24"/>
          <w:szCs w:val="24"/>
        </w:rPr>
        <w:t>menjadi</w:t>
      </w:r>
      <w:proofErr w:type="spellEnd"/>
      <w:r w:rsidR="00B15C5D">
        <w:rPr>
          <w:rFonts w:ascii="Times New Roman" w:hAnsi="Times New Roman"/>
          <w:sz w:val="24"/>
          <w:szCs w:val="24"/>
        </w:rPr>
        <w:t xml:space="preserve"> </w:t>
      </w:r>
      <w:proofErr w:type="spellStart"/>
      <w:r w:rsidR="00B15C5D">
        <w:rPr>
          <w:rFonts w:ascii="Times New Roman" w:hAnsi="Times New Roman"/>
          <w:sz w:val="24"/>
          <w:szCs w:val="24"/>
        </w:rPr>
        <w:t>berkurang</w:t>
      </w:r>
      <w:proofErr w:type="spellEnd"/>
      <w:r w:rsidRPr="00AA2E1B">
        <w:rPr>
          <w:rFonts w:ascii="Times New Roman" w:hAnsi="Times New Roman"/>
          <w:sz w:val="24"/>
          <w:szCs w:val="24"/>
        </w:rPr>
        <w:t xml:space="preserve"> </w:t>
      </w:r>
      <w:r w:rsidR="00392615">
        <w:rPr>
          <w:rFonts w:ascii="Times New Roman" w:hAnsi="Times New Roman"/>
          <w:sz w:val="24"/>
          <w:szCs w:val="24"/>
        </w:rPr>
        <w:fldChar w:fldCharType="begin" w:fldLock="1"/>
      </w:r>
      <w:r w:rsidR="003D207C">
        <w:rPr>
          <w:rFonts w:ascii="Times New Roman" w:hAnsi="Times New Roman"/>
          <w:sz w:val="24"/>
          <w:szCs w:val="24"/>
        </w:rPr>
        <w:instrText>ADDIN CSL_CITATION {"citationItems":[{"id":"ITEM-1","itemData":{"DOI":"10.26623/slsi.v18i2.2296","ISSN":"1412-5331","abstract":"&lt;p&gt;Penelitian ini bertujuan untuk mengetahui pengaruh &lt;em&gt;Return On Asset &lt;/em&gt;(ROA), &lt;em&gt;leverage, &lt;/em&gt;ukuran perusahaan, kompensasi kerugian fiskal, kepemilikan institusional, dan komite audit terhadap &lt;em&gt;tax avoidance &lt;/em&gt;pada perusahaan manufaktur&lt;em&gt; &lt;/em&gt;yang terdaftar di Bursa Efek Indonesia tahun 2011-2015. Penelitian ini dilakukan karena beberapa penelitian terdahulu menunjukkan hasil yang berbeda-beda. Data yang digunakan merupakan data sekunder berupa laporan keuangan yang diambil dari Bursa Efek Indonesia yang kemudian dianalisis menggunakan analisis regresi linier berganda dengan bantuan program &lt;em&gt;Statistic Product and Service Solution&lt;/em&gt; (SPSS) versi 16.0. Berdasarkan kriteria, diperoleh 46 perusahaan yang menjadi sampel dalam penelitian ini. Metode analisis data yang digunakan dalam penelitian ini adalah analisis regresi linier berganda. Hasil penelitian menunjukkan bahwa variabel &lt;em&gt;leverage, &lt;/em&gt;kompensasi kerugian fiskal, dan komite audit berpengaruh terhadap &lt;em&gt;tax avoidance&lt;/em&gt;. Sedangkan variabel sisanya yakni &lt;em&gt;return on asset (ROA), &lt;/em&gt;ukuran perusahaan, dan kepemilikan isntitusional terbukti tidak berpengaruh terhadap&lt;em&gt; return &lt;/em&gt;saham.&lt;/p&gt;&lt;p&gt;Kata Kunci :&lt;em&gt; Tax &lt;/em&gt;A&lt;em&gt;voidance&lt;/em&gt;, &lt;em&gt;ROA&lt;/em&gt;,&lt;em&gt;Leverage, &lt;/em&gt;Ukuran Perusahaan, Kompensasi Kerugian Fiskal, Kepemilikan Institusional, Komite Audit.&lt;/p&gt;","author":[{"dropping-particle":"","family":"Fitriani","given":"Ayu","non-dropping-particle":"","parse-names":false,"suffix":""},{"dropping-particle":"","family":"Sulistyawati","given":"Ardiani Ika","non-dropping-particle":"","parse-names":false,"suffix":""}],"container-title":"Solusi","id":"ITEM-1","issue":"2","issued":{"date-parts":[["2020"]]},"page":"143-161","title":"Faktor – Faktor Yang Mempengaruhi Terjadinya Tax Avoidance Pada Perusahaan Manufaktur Yang Terdaftar Di Bursa Efek Indonesia","type":"article-journal","volume":"18"},"uris":["http://www.mendeley.com/documents/?uuid=bdf22e91-16c4-4a49-81d3-30319be9b422"]}],"mendeley":{"formattedCitation":"(Fitriani &amp; Sulistyawati, 2020)","plainTextFormattedCitation":"(Fitriani &amp; Sulistyawati, 2020)","previouslyFormattedCitation":"(Fitriani &amp; Sulistyawati, 2020)"},"properties":{"noteIndex":0},"schema":"https://github.com/citation-style-language/schema/raw/master/csl-citation.json"}</w:instrText>
      </w:r>
      <w:r w:rsidR="00392615">
        <w:rPr>
          <w:rFonts w:ascii="Times New Roman" w:hAnsi="Times New Roman"/>
          <w:sz w:val="24"/>
          <w:szCs w:val="24"/>
        </w:rPr>
        <w:fldChar w:fldCharType="separate"/>
      </w:r>
      <w:r w:rsidR="00392615" w:rsidRPr="00392615">
        <w:rPr>
          <w:rFonts w:ascii="Times New Roman" w:hAnsi="Times New Roman"/>
          <w:noProof/>
          <w:sz w:val="24"/>
          <w:szCs w:val="24"/>
        </w:rPr>
        <w:t>(Fitriani &amp; Sulistyawati, 2020)</w:t>
      </w:r>
      <w:r w:rsidR="00392615">
        <w:rPr>
          <w:rFonts w:ascii="Times New Roman" w:hAnsi="Times New Roman"/>
          <w:sz w:val="24"/>
          <w:szCs w:val="24"/>
        </w:rPr>
        <w:fldChar w:fldCharType="end"/>
      </w:r>
      <w:r w:rsidR="003D207C">
        <w:rPr>
          <w:rFonts w:ascii="Times New Roman" w:hAnsi="Times New Roman"/>
          <w:sz w:val="24"/>
          <w:szCs w:val="24"/>
        </w:rPr>
        <w:t>.</w:t>
      </w:r>
      <w:r w:rsidRPr="00AA2E1B">
        <w:rPr>
          <w:rFonts w:ascii="Times New Roman" w:hAnsi="Times New Roman"/>
          <w:sz w:val="24"/>
          <w:szCs w:val="24"/>
        </w:rPr>
        <w:t xml:space="preserve"> </w:t>
      </w:r>
    </w:p>
    <w:p w14:paraId="3C4A3198" w14:textId="5F442AC8" w:rsidR="00586BAD" w:rsidRPr="00AA2E1B" w:rsidRDefault="00586BAD" w:rsidP="00586BAD">
      <w:pPr>
        <w:spacing w:after="0" w:line="360" w:lineRule="auto"/>
        <w:ind w:firstLine="720"/>
        <w:jc w:val="both"/>
        <w:rPr>
          <w:rFonts w:ascii="Times New Roman" w:hAnsi="Times New Roman"/>
          <w:sz w:val="24"/>
          <w:szCs w:val="24"/>
        </w:rPr>
      </w:pPr>
      <w:proofErr w:type="spellStart"/>
      <w:r>
        <w:rPr>
          <w:rFonts w:ascii="Times New Roman" w:hAnsi="Times New Roman"/>
          <w:sz w:val="24"/>
          <w:szCs w:val="24"/>
        </w:rPr>
        <w:t>Ukuran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juga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diprediksi</w:t>
      </w:r>
      <w:proofErr w:type="spellEnd"/>
      <w:r>
        <w:rPr>
          <w:rFonts w:ascii="Times New Roman" w:hAnsi="Times New Roman"/>
          <w:sz w:val="24"/>
          <w:szCs w:val="24"/>
        </w:rPr>
        <w:t xml:space="preserve">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r w:rsidRPr="001746DD">
        <w:rPr>
          <w:rFonts w:ascii="Times New Roman" w:hAnsi="Times New Roman"/>
          <w:i/>
          <w:iCs/>
          <w:sz w:val="24"/>
          <w:szCs w:val="24"/>
        </w:rPr>
        <w:t>tax avoidance</w:t>
      </w:r>
      <w:r w:rsidRPr="00AA2E1B">
        <w:rPr>
          <w:rFonts w:ascii="Times New Roman" w:hAnsi="Times New Roman"/>
          <w:sz w:val="24"/>
          <w:szCs w:val="24"/>
        </w:rPr>
        <w:t xml:space="preserve">. Perusahaan </w:t>
      </w:r>
      <w:proofErr w:type="spellStart"/>
      <w:r w:rsidRPr="00AA2E1B">
        <w:rPr>
          <w:rFonts w:ascii="Times New Roman" w:hAnsi="Times New Roman"/>
          <w:sz w:val="24"/>
          <w:szCs w:val="24"/>
        </w:rPr>
        <w:t>besar</w:t>
      </w:r>
      <w:proofErr w:type="spellEnd"/>
      <w:r w:rsidRPr="00AA2E1B">
        <w:rPr>
          <w:rFonts w:ascii="Times New Roman" w:hAnsi="Times New Roman"/>
          <w:sz w:val="24"/>
          <w:szCs w:val="24"/>
        </w:rPr>
        <w:t xml:space="preserve"> </w:t>
      </w:r>
      <w:proofErr w:type="spellStart"/>
      <w:r>
        <w:rPr>
          <w:rFonts w:ascii="Times New Roman" w:hAnsi="Times New Roman"/>
          <w:sz w:val="24"/>
          <w:szCs w:val="24"/>
        </w:rPr>
        <w:t>cenderung</w:t>
      </w:r>
      <w:proofErr w:type="spellEnd"/>
      <w:r>
        <w:rPr>
          <w:rFonts w:ascii="Times New Roman" w:hAnsi="Times New Roman"/>
          <w:sz w:val="24"/>
          <w:szCs w:val="24"/>
        </w:rPr>
        <w:t xml:space="preserve"> </w:t>
      </w:r>
      <w:proofErr w:type="spellStart"/>
      <w:r w:rsidRPr="00AA2E1B">
        <w:rPr>
          <w:rFonts w:ascii="Times New Roman" w:hAnsi="Times New Roman"/>
          <w:sz w:val="24"/>
          <w:szCs w:val="24"/>
        </w:rPr>
        <w:t>lebih</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stabil</w:t>
      </w:r>
      <w:proofErr w:type="spellEnd"/>
      <w:r w:rsidRPr="00AA2E1B">
        <w:rPr>
          <w:rFonts w:ascii="Times New Roman" w:hAnsi="Times New Roman"/>
          <w:sz w:val="24"/>
          <w:szCs w:val="24"/>
        </w:rPr>
        <w:t xml:space="preserve"> dan </w:t>
      </w:r>
      <w:proofErr w:type="spellStart"/>
      <w:r w:rsidRPr="00AA2E1B">
        <w:rPr>
          <w:rFonts w:ascii="Times New Roman" w:hAnsi="Times New Roman"/>
          <w:sz w:val="24"/>
          <w:szCs w:val="24"/>
        </w:rPr>
        <w:t>mampu</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menghasilkan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laba</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dibanding</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dengan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perusahaan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ukuran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kecil</w:t>
      </w:r>
      <w:proofErr w:type="spellEnd"/>
      <w:r w:rsidRPr="00AA2E1B">
        <w:rPr>
          <w:rFonts w:ascii="Times New Roman" w:hAnsi="Times New Roman"/>
          <w:sz w:val="24"/>
          <w:szCs w:val="24"/>
        </w:rPr>
        <w:t xml:space="preserve">. </w:t>
      </w:r>
      <w:r w:rsidR="009956CD">
        <w:rPr>
          <w:rFonts w:ascii="Times New Roman" w:hAnsi="Times New Roman"/>
          <w:sz w:val="24"/>
          <w:szCs w:val="24"/>
        </w:rPr>
        <w:t>P</w:t>
      </w:r>
      <w:r w:rsidRPr="00AA2E1B">
        <w:rPr>
          <w:rFonts w:ascii="Times New Roman" w:hAnsi="Times New Roman"/>
          <w:sz w:val="24"/>
          <w:szCs w:val="24"/>
        </w:rPr>
        <w:t xml:space="preserve">erusahaan </w:t>
      </w:r>
      <w:r w:rsidR="009956CD">
        <w:rPr>
          <w:rFonts w:ascii="Times New Roman" w:hAnsi="Times New Roman"/>
          <w:sz w:val="24"/>
          <w:szCs w:val="24"/>
        </w:rPr>
        <w:t xml:space="preserve">yang </w:t>
      </w:r>
      <w:proofErr w:type="spellStart"/>
      <w:r w:rsidR="009956CD">
        <w:rPr>
          <w:rFonts w:ascii="Times New Roman" w:hAnsi="Times New Roman"/>
          <w:sz w:val="24"/>
          <w:szCs w:val="24"/>
        </w:rPr>
        <w:t>tergolong</w:t>
      </w:r>
      <w:proofErr w:type="spellEnd"/>
      <w:r w:rsidR="009956CD">
        <w:rPr>
          <w:rFonts w:ascii="Times New Roman" w:hAnsi="Times New Roman"/>
          <w:sz w:val="24"/>
          <w:szCs w:val="24"/>
        </w:rPr>
        <w:t xml:space="preserve"> </w:t>
      </w:r>
      <w:proofErr w:type="spellStart"/>
      <w:r w:rsidR="009956CD">
        <w:rPr>
          <w:rFonts w:ascii="Times New Roman" w:hAnsi="Times New Roman"/>
          <w:sz w:val="24"/>
          <w:szCs w:val="24"/>
        </w:rPr>
        <w:t>memiliki</w:t>
      </w:r>
      <w:proofErr w:type="spellEnd"/>
      <w:r w:rsidR="009956CD">
        <w:rPr>
          <w:rFonts w:ascii="Times New Roman" w:hAnsi="Times New Roman"/>
          <w:sz w:val="24"/>
          <w:szCs w:val="24"/>
        </w:rPr>
        <w:t xml:space="preserve"> </w:t>
      </w:r>
      <w:proofErr w:type="spellStart"/>
      <w:r w:rsidR="009956CD">
        <w:rPr>
          <w:rFonts w:ascii="Times New Roman" w:hAnsi="Times New Roman"/>
          <w:sz w:val="24"/>
          <w:szCs w:val="24"/>
        </w:rPr>
        <w:t>usaha</w:t>
      </w:r>
      <w:proofErr w:type="spellEnd"/>
      <w:r w:rsidR="009956CD">
        <w:rPr>
          <w:rFonts w:ascii="Times New Roman" w:hAnsi="Times New Roman"/>
          <w:sz w:val="24"/>
          <w:szCs w:val="24"/>
        </w:rPr>
        <w:t xml:space="preserve"> yang </w:t>
      </w:r>
      <w:proofErr w:type="spellStart"/>
      <w:r w:rsidR="009956CD">
        <w:rPr>
          <w:rFonts w:ascii="Times New Roman" w:hAnsi="Times New Roman"/>
          <w:sz w:val="24"/>
          <w:szCs w:val="24"/>
        </w:rPr>
        <w:t>besar</w:t>
      </w:r>
      <w:proofErr w:type="spellEnd"/>
      <w:r w:rsidR="009956CD">
        <w:rPr>
          <w:rFonts w:ascii="Times New Roman" w:hAnsi="Times New Roman"/>
          <w:sz w:val="24"/>
          <w:szCs w:val="24"/>
        </w:rPr>
        <w:t xml:space="preserve"> </w:t>
      </w:r>
      <w:proofErr w:type="spellStart"/>
      <w:r w:rsidR="009956CD">
        <w:rPr>
          <w:rFonts w:ascii="Times New Roman" w:hAnsi="Times New Roman"/>
          <w:sz w:val="24"/>
          <w:szCs w:val="24"/>
        </w:rPr>
        <w:t>menggambarkan</w:t>
      </w:r>
      <w:proofErr w:type="spellEnd"/>
      <w:r w:rsidR="009956CD">
        <w:rPr>
          <w:rFonts w:ascii="Times New Roman" w:hAnsi="Times New Roman"/>
          <w:sz w:val="24"/>
          <w:szCs w:val="24"/>
        </w:rPr>
        <w:t xml:space="preserve"> </w:t>
      </w:r>
      <w:proofErr w:type="spellStart"/>
      <w:r w:rsidRPr="00AA2E1B">
        <w:rPr>
          <w:rFonts w:ascii="Times New Roman" w:hAnsi="Times New Roman"/>
          <w:sz w:val="24"/>
          <w:szCs w:val="24"/>
        </w:rPr>
        <w:t>transaksi</w:t>
      </w:r>
      <w:proofErr w:type="spellEnd"/>
      <w:r w:rsidRPr="00AA2E1B">
        <w:rPr>
          <w:rFonts w:ascii="Times New Roman" w:hAnsi="Times New Roman"/>
          <w:sz w:val="24"/>
          <w:szCs w:val="24"/>
        </w:rPr>
        <w:t xml:space="preserve"> yang </w:t>
      </w:r>
      <w:proofErr w:type="spellStart"/>
      <w:r w:rsidRPr="00AA2E1B">
        <w:rPr>
          <w:rFonts w:ascii="Times New Roman" w:hAnsi="Times New Roman"/>
          <w:sz w:val="24"/>
          <w:szCs w:val="24"/>
        </w:rPr>
        <w:t>dilakukan</w:t>
      </w:r>
      <w:proofErr w:type="spellEnd"/>
      <w:r w:rsidRPr="00AA2E1B">
        <w:rPr>
          <w:rFonts w:ascii="Times New Roman" w:hAnsi="Times New Roman"/>
          <w:sz w:val="24"/>
          <w:szCs w:val="24"/>
        </w:rPr>
        <w:t xml:space="preserve"> oleh </w:t>
      </w:r>
      <w:proofErr w:type="spellStart"/>
      <w:r w:rsidRPr="00AA2E1B">
        <w:rPr>
          <w:rFonts w:ascii="Times New Roman" w:hAnsi="Times New Roman"/>
          <w:sz w:val="24"/>
          <w:szCs w:val="24"/>
        </w:rPr>
        <w:t>perusahaan</w:t>
      </w:r>
      <w:proofErr w:type="spellEnd"/>
      <w:r w:rsidRPr="00AA2E1B">
        <w:rPr>
          <w:rFonts w:ascii="Times New Roman" w:hAnsi="Times New Roman"/>
          <w:sz w:val="24"/>
          <w:szCs w:val="24"/>
        </w:rPr>
        <w:t xml:space="preserve"> </w:t>
      </w:r>
      <w:r w:rsidR="009956CD">
        <w:rPr>
          <w:rFonts w:ascii="Times New Roman" w:hAnsi="Times New Roman"/>
          <w:sz w:val="24"/>
          <w:szCs w:val="24"/>
        </w:rPr>
        <w:t xml:space="preserve">juga </w:t>
      </w:r>
      <w:proofErr w:type="spellStart"/>
      <w:r w:rsidRPr="00AA2E1B">
        <w:rPr>
          <w:rFonts w:ascii="Times New Roman" w:hAnsi="Times New Roman"/>
          <w:sz w:val="24"/>
          <w:szCs w:val="24"/>
        </w:rPr>
        <w:t>semakin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kompleks</w:t>
      </w:r>
      <w:proofErr w:type="spellEnd"/>
      <w:r w:rsidR="009956CD">
        <w:rPr>
          <w:rFonts w:ascii="Times New Roman" w:hAnsi="Times New Roman"/>
          <w:sz w:val="24"/>
          <w:szCs w:val="24"/>
        </w:rPr>
        <w:t>.</w:t>
      </w:r>
      <w:r w:rsidRPr="00AA2E1B">
        <w:rPr>
          <w:rFonts w:ascii="Times New Roman" w:hAnsi="Times New Roman"/>
          <w:sz w:val="24"/>
          <w:szCs w:val="24"/>
        </w:rPr>
        <w:t xml:space="preserve"> </w:t>
      </w:r>
      <w:proofErr w:type="spellStart"/>
      <w:r w:rsidR="009956CD">
        <w:rPr>
          <w:rFonts w:ascii="Times New Roman" w:hAnsi="Times New Roman"/>
          <w:sz w:val="24"/>
          <w:szCs w:val="24"/>
        </w:rPr>
        <w:t>Dengan</w:t>
      </w:r>
      <w:proofErr w:type="spellEnd"/>
      <w:r w:rsidR="009956CD">
        <w:rPr>
          <w:rFonts w:ascii="Times New Roman" w:hAnsi="Times New Roman"/>
          <w:sz w:val="24"/>
          <w:szCs w:val="24"/>
        </w:rPr>
        <w:t xml:space="preserve"> </w:t>
      </w:r>
      <w:proofErr w:type="spellStart"/>
      <w:r w:rsidR="009956CD">
        <w:rPr>
          <w:rFonts w:ascii="Times New Roman" w:hAnsi="Times New Roman"/>
          <w:sz w:val="24"/>
          <w:szCs w:val="24"/>
        </w:rPr>
        <w:t>kondisi</w:t>
      </w:r>
      <w:proofErr w:type="spellEnd"/>
      <w:r w:rsidR="009956CD">
        <w:rPr>
          <w:rFonts w:ascii="Times New Roman" w:hAnsi="Times New Roman"/>
          <w:sz w:val="24"/>
          <w:szCs w:val="24"/>
        </w:rPr>
        <w:t xml:space="preserve"> yang </w:t>
      </w:r>
      <w:proofErr w:type="spellStart"/>
      <w:r w:rsidR="009956CD">
        <w:rPr>
          <w:rFonts w:ascii="Times New Roman" w:hAnsi="Times New Roman"/>
          <w:sz w:val="24"/>
          <w:szCs w:val="24"/>
        </w:rPr>
        <w:t>demikian</w:t>
      </w:r>
      <w:proofErr w:type="spellEnd"/>
      <w:r w:rsidR="009956CD">
        <w:rPr>
          <w:rFonts w:ascii="Times New Roman" w:hAnsi="Times New Roman"/>
          <w:sz w:val="24"/>
          <w:szCs w:val="24"/>
        </w:rPr>
        <w:t xml:space="preserve">, </w:t>
      </w:r>
      <w:proofErr w:type="spellStart"/>
      <w:r w:rsidR="009956CD">
        <w:rPr>
          <w:rFonts w:ascii="Times New Roman" w:hAnsi="Times New Roman"/>
          <w:sz w:val="24"/>
          <w:szCs w:val="24"/>
        </w:rPr>
        <w:t>maka</w:t>
      </w:r>
      <w:proofErr w:type="spellEnd"/>
      <w:r w:rsidR="009956CD">
        <w:rPr>
          <w:rFonts w:ascii="Times New Roman" w:hAnsi="Times New Roman"/>
          <w:sz w:val="24"/>
          <w:szCs w:val="24"/>
        </w:rPr>
        <w:t xml:space="preserve"> </w:t>
      </w:r>
      <w:proofErr w:type="spellStart"/>
      <w:r w:rsidRPr="00AA2E1B">
        <w:rPr>
          <w:rFonts w:ascii="Times New Roman" w:hAnsi="Times New Roman"/>
          <w:sz w:val="24"/>
          <w:szCs w:val="24"/>
        </w:rPr>
        <w:t>perusahaan</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dapat</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memanfaatkan</w:t>
      </w:r>
      <w:proofErr w:type="spellEnd"/>
      <w:r w:rsidRPr="00AA2E1B">
        <w:rPr>
          <w:rFonts w:ascii="Times New Roman" w:hAnsi="Times New Roman"/>
          <w:sz w:val="24"/>
          <w:szCs w:val="24"/>
        </w:rPr>
        <w:t xml:space="preserve"> </w:t>
      </w:r>
      <w:proofErr w:type="spellStart"/>
      <w:r w:rsidR="009956CD">
        <w:rPr>
          <w:rFonts w:ascii="Times New Roman" w:hAnsi="Times New Roman"/>
          <w:sz w:val="24"/>
          <w:szCs w:val="24"/>
        </w:rPr>
        <w:t>kegiatan</w:t>
      </w:r>
      <w:proofErr w:type="spellEnd"/>
      <w:r w:rsidRPr="00AA2E1B">
        <w:rPr>
          <w:rFonts w:ascii="Times New Roman" w:hAnsi="Times New Roman"/>
          <w:sz w:val="24"/>
          <w:szCs w:val="24"/>
        </w:rPr>
        <w:t xml:space="preserve"> </w:t>
      </w:r>
      <w:r w:rsidRPr="001746DD">
        <w:rPr>
          <w:rFonts w:ascii="Times New Roman" w:hAnsi="Times New Roman"/>
          <w:i/>
          <w:iCs/>
          <w:sz w:val="24"/>
          <w:szCs w:val="24"/>
        </w:rPr>
        <w:t>tax avoidance</w:t>
      </w:r>
      <w:r w:rsidRPr="00AA2E1B">
        <w:rPr>
          <w:rFonts w:ascii="Times New Roman" w:hAnsi="Times New Roman"/>
          <w:sz w:val="24"/>
          <w:szCs w:val="24"/>
        </w:rPr>
        <w:t xml:space="preserve"> </w:t>
      </w:r>
      <w:proofErr w:type="spellStart"/>
      <w:r w:rsidRPr="00AA2E1B">
        <w:rPr>
          <w:rFonts w:ascii="Times New Roman" w:hAnsi="Times New Roman"/>
          <w:sz w:val="24"/>
          <w:szCs w:val="24"/>
        </w:rPr>
        <w:t>dari</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setiap</w:t>
      </w:r>
      <w:proofErr w:type="spellEnd"/>
      <w:r w:rsidRPr="00AA2E1B">
        <w:rPr>
          <w:rFonts w:ascii="Times New Roman" w:hAnsi="Times New Roman"/>
          <w:sz w:val="24"/>
          <w:szCs w:val="24"/>
        </w:rPr>
        <w:t xml:space="preserve"> </w:t>
      </w:r>
      <w:proofErr w:type="spellStart"/>
      <w:r w:rsidRPr="00AA2E1B">
        <w:rPr>
          <w:rFonts w:ascii="Times New Roman" w:hAnsi="Times New Roman"/>
          <w:sz w:val="24"/>
          <w:szCs w:val="24"/>
        </w:rPr>
        <w:t>transaksi</w:t>
      </w:r>
      <w:proofErr w:type="spellEnd"/>
      <w:r w:rsidRPr="00AA2E1B">
        <w:rPr>
          <w:rFonts w:ascii="Times New Roman" w:hAnsi="Times New Roman"/>
          <w:sz w:val="24"/>
          <w:szCs w:val="24"/>
        </w:rPr>
        <w:t xml:space="preserve"> yang </w:t>
      </w:r>
      <w:proofErr w:type="spellStart"/>
      <w:r w:rsidRPr="00AA2E1B">
        <w:rPr>
          <w:rFonts w:ascii="Times New Roman" w:hAnsi="Times New Roman"/>
          <w:sz w:val="24"/>
          <w:szCs w:val="24"/>
        </w:rPr>
        <w:t>dilakukan</w:t>
      </w:r>
      <w:proofErr w:type="spellEnd"/>
      <w:r w:rsidRPr="00AA2E1B">
        <w:rPr>
          <w:rFonts w:ascii="Times New Roman" w:hAnsi="Times New Roman"/>
          <w:sz w:val="24"/>
          <w:szCs w:val="24"/>
        </w:rPr>
        <w:t>.</w:t>
      </w:r>
    </w:p>
    <w:p w14:paraId="59595B25" w14:textId="6C53DF63" w:rsidR="00586BAD" w:rsidRPr="00AA2E1B" w:rsidRDefault="001445D7" w:rsidP="00586BAD">
      <w:pPr>
        <w:spacing w:after="0" w:line="360" w:lineRule="auto"/>
        <w:ind w:firstLine="720"/>
        <w:jc w:val="both"/>
        <w:rPr>
          <w:rFonts w:ascii="Times New Roman" w:hAnsi="Times New Roman"/>
          <w:sz w:val="24"/>
          <w:szCs w:val="24"/>
        </w:rPr>
      </w:pPr>
      <w:proofErr w:type="spellStart"/>
      <w:r>
        <w:rPr>
          <w:rFonts w:ascii="Times New Roman" w:hAnsi="Times New Roman"/>
          <w:sz w:val="24"/>
          <w:szCs w:val="24"/>
        </w:rPr>
        <w:t>Teori</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agensi</w:t>
      </w:r>
      <w:proofErr w:type="spellEnd"/>
      <w:r>
        <w:rPr>
          <w:rFonts w:ascii="Times New Roman" w:hAnsi="Times New Roman"/>
          <w:sz w:val="24"/>
          <w:szCs w:val="24"/>
        </w:rPr>
        <w:t xml:space="preserve"> yang </w:t>
      </w:r>
      <w:proofErr w:type="spellStart"/>
      <w:r>
        <w:rPr>
          <w:rFonts w:ascii="Times New Roman" w:hAnsi="Times New Roman"/>
          <w:sz w:val="24"/>
          <w:szCs w:val="24"/>
        </w:rPr>
        <w:t>dikemukakan</w:t>
      </w:r>
      <w:proofErr w:type="spellEnd"/>
      <w:r>
        <w:rPr>
          <w:rFonts w:ascii="Times New Roman" w:hAnsi="Times New Roman"/>
          <w:sz w:val="24"/>
          <w:szCs w:val="24"/>
        </w:rPr>
        <w:t xml:space="preserve"> oleh </w:t>
      </w:r>
      <w:r w:rsidR="003D207C">
        <w:rPr>
          <w:rFonts w:ascii="Times New Roman" w:hAnsi="Times New Roman"/>
          <w:sz w:val="24"/>
          <w:szCs w:val="24"/>
        </w:rPr>
        <w:fldChar w:fldCharType="begin" w:fldLock="1"/>
      </w:r>
      <w:r w:rsidR="002F3967">
        <w:rPr>
          <w:rFonts w:ascii="Times New Roman" w:hAnsi="Times New Roman"/>
          <w:sz w:val="24"/>
          <w:szCs w:val="24"/>
        </w:rPr>
        <w:instrText>ADDIN CSL_CITATION {"citationItems":[{"id":"ITEM-1","itemData":{"author":[{"dropping-particle":"","family":"Jensen","given":"Michael C.","non-dropping-particle":"","parse-names":false,"suffix":""},{"dropping-particle":"","family":"Meckling","given":"William H","non-dropping-particle":"","parse-names":false,"suffix":""}],"container-title":"Journal of Financial Economics","id":"ITEM-1","issued":{"date-parts":[["1976"]]},"page":"305-360","title":"Theory of the Firm: Managerial Behavior, Agency Costs, and Capital Structure","type":"article-journal","volume":"3"},"uris":["http://www.mendeley.com/documents/?uuid=16686450-00ff-4225-9752-c85a3a27d44f"]}],"mendeley":{"formattedCitation":"(Jensen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003D207C">
        <w:rPr>
          <w:rFonts w:ascii="Times New Roman" w:hAnsi="Times New Roman"/>
          <w:sz w:val="24"/>
          <w:szCs w:val="24"/>
        </w:rPr>
        <w:fldChar w:fldCharType="separate"/>
      </w:r>
      <w:r w:rsidR="003D207C" w:rsidRPr="003D207C">
        <w:rPr>
          <w:rFonts w:ascii="Times New Roman" w:hAnsi="Times New Roman"/>
          <w:noProof/>
          <w:sz w:val="24"/>
          <w:szCs w:val="24"/>
        </w:rPr>
        <w:t>Jensen &amp; Meckling</w:t>
      </w:r>
      <w:r w:rsidR="003D207C">
        <w:rPr>
          <w:rFonts w:ascii="Times New Roman" w:hAnsi="Times New Roman"/>
          <w:noProof/>
          <w:sz w:val="24"/>
          <w:szCs w:val="24"/>
        </w:rPr>
        <w:t xml:space="preserve"> (</w:t>
      </w:r>
      <w:r w:rsidR="003D207C" w:rsidRPr="003D207C">
        <w:rPr>
          <w:rFonts w:ascii="Times New Roman" w:hAnsi="Times New Roman"/>
          <w:noProof/>
          <w:sz w:val="24"/>
          <w:szCs w:val="24"/>
        </w:rPr>
        <w:t>1976)</w:t>
      </w:r>
      <w:r w:rsidR="003D207C">
        <w:rPr>
          <w:rFonts w:ascii="Times New Roman" w:hAnsi="Times New Roman"/>
          <w:sz w:val="24"/>
          <w:szCs w:val="24"/>
        </w:rPr>
        <w:fldChar w:fldCharType="end"/>
      </w:r>
      <w:r>
        <w:rPr>
          <w:rFonts w:ascii="Times New Roman" w:hAnsi="Times New Roman"/>
          <w:sz w:val="24"/>
          <w:szCs w:val="24"/>
        </w:rPr>
        <w:t>.</w:t>
      </w:r>
      <w:r w:rsidR="00586BAD" w:rsidRPr="00AA2E1B">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sidR="00586BAD" w:rsidRPr="00AA2E1B">
        <w:rPr>
          <w:rFonts w:ascii="Times New Roman" w:hAnsi="Times New Roman"/>
          <w:sz w:val="24"/>
          <w:szCs w:val="24"/>
        </w:rPr>
        <w:t>menyatakan</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bahwa</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hubungan</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agensi</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merupakan</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sebuah</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kont</w:t>
      </w:r>
      <w:r w:rsidR="00375384">
        <w:rPr>
          <w:rFonts w:ascii="Times New Roman" w:hAnsi="Times New Roman"/>
          <w:sz w:val="24"/>
          <w:szCs w:val="24"/>
        </w:rPr>
        <w:t>r</w:t>
      </w:r>
      <w:r w:rsidR="00586BAD" w:rsidRPr="00AA2E1B">
        <w:rPr>
          <w:rFonts w:ascii="Times New Roman" w:hAnsi="Times New Roman"/>
          <w:sz w:val="24"/>
          <w:szCs w:val="24"/>
        </w:rPr>
        <w:t>ak</w:t>
      </w:r>
      <w:proofErr w:type="spellEnd"/>
      <w:r w:rsidR="00586BAD" w:rsidRPr="00AA2E1B">
        <w:rPr>
          <w:rFonts w:ascii="Times New Roman" w:hAnsi="Times New Roman"/>
          <w:sz w:val="24"/>
          <w:szCs w:val="24"/>
        </w:rPr>
        <w:t xml:space="preserve"> </w:t>
      </w:r>
      <w:proofErr w:type="spellStart"/>
      <w:r w:rsidR="00375384">
        <w:rPr>
          <w:rFonts w:ascii="Times New Roman" w:hAnsi="Times New Roman"/>
          <w:sz w:val="24"/>
          <w:szCs w:val="24"/>
        </w:rPr>
        <w:t>antara</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satu</w:t>
      </w:r>
      <w:proofErr w:type="spellEnd"/>
      <w:r w:rsidR="00586BAD" w:rsidRPr="00AA2E1B">
        <w:rPr>
          <w:rFonts w:ascii="Times New Roman" w:hAnsi="Times New Roman"/>
          <w:sz w:val="24"/>
          <w:szCs w:val="24"/>
        </w:rPr>
        <w:t xml:space="preserve"> orang </w:t>
      </w:r>
      <w:proofErr w:type="spellStart"/>
      <w:r w:rsidR="00586BAD" w:rsidRPr="00AA2E1B">
        <w:rPr>
          <w:rFonts w:ascii="Times New Roman" w:hAnsi="Times New Roman"/>
          <w:sz w:val="24"/>
          <w:szCs w:val="24"/>
        </w:rPr>
        <w:t>atau</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lebih</w:t>
      </w:r>
      <w:proofErr w:type="spellEnd"/>
      <w:r w:rsidR="00586BAD" w:rsidRPr="00AA2E1B">
        <w:rPr>
          <w:rFonts w:ascii="Times New Roman" w:hAnsi="Times New Roman"/>
          <w:sz w:val="24"/>
          <w:szCs w:val="24"/>
        </w:rPr>
        <w:t xml:space="preserve"> (</w:t>
      </w:r>
      <w:r w:rsidR="00586BAD" w:rsidRPr="00375384">
        <w:rPr>
          <w:rFonts w:ascii="Times New Roman" w:hAnsi="Times New Roman"/>
          <w:i/>
          <w:iCs/>
          <w:sz w:val="24"/>
          <w:szCs w:val="24"/>
        </w:rPr>
        <w:t>principal</w:t>
      </w:r>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menggunakan</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jasa</w:t>
      </w:r>
      <w:proofErr w:type="spellEnd"/>
      <w:r w:rsidR="00586BAD" w:rsidRPr="00AA2E1B">
        <w:rPr>
          <w:rFonts w:ascii="Times New Roman" w:hAnsi="Times New Roman"/>
          <w:sz w:val="24"/>
          <w:szCs w:val="24"/>
        </w:rPr>
        <w:t xml:space="preserve"> orang lain (</w:t>
      </w:r>
      <w:r w:rsidR="00586BAD" w:rsidRPr="00375384">
        <w:rPr>
          <w:rFonts w:ascii="Times New Roman" w:hAnsi="Times New Roman"/>
          <w:i/>
          <w:iCs/>
          <w:sz w:val="24"/>
          <w:szCs w:val="24"/>
        </w:rPr>
        <w:t>agent</w:t>
      </w:r>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untuk</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bekerja</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atas</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nama</w:t>
      </w:r>
      <w:proofErr w:type="spellEnd"/>
      <w:r w:rsidR="00586BAD" w:rsidRPr="00AA2E1B">
        <w:rPr>
          <w:rFonts w:ascii="Times New Roman" w:hAnsi="Times New Roman"/>
          <w:sz w:val="24"/>
          <w:szCs w:val="24"/>
        </w:rPr>
        <w:t xml:space="preserve"> principal</w:t>
      </w:r>
      <w:r w:rsidR="00375384">
        <w:rPr>
          <w:rFonts w:ascii="Times New Roman" w:hAnsi="Times New Roman"/>
          <w:sz w:val="24"/>
          <w:szCs w:val="24"/>
        </w:rPr>
        <w:t>.</w:t>
      </w:r>
      <w:r w:rsidR="00586BAD" w:rsidRPr="00AA2E1B">
        <w:rPr>
          <w:rFonts w:ascii="Times New Roman" w:hAnsi="Times New Roman"/>
          <w:sz w:val="24"/>
          <w:szCs w:val="24"/>
        </w:rPr>
        <w:t xml:space="preserve"> </w:t>
      </w:r>
      <w:r w:rsidR="00375384">
        <w:rPr>
          <w:rFonts w:ascii="Times New Roman" w:hAnsi="Times New Roman"/>
          <w:sz w:val="24"/>
          <w:szCs w:val="24"/>
        </w:rPr>
        <w:t>H</w:t>
      </w:r>
      <w:r w:rsidR="00586BAD" w:rsidRPr="00AA2E1B">
        <w:rPr>
          <w:rFonts w:ascii="Times New Roman" w:hAnsi="Times New Roman"/>
          <w:sz w:val="24"/>
          <w:szCs w:val="24"/>
        </w:rPr>
        <w:t xml:space="preserve">al </w:t>
      </w:r>
      <w:proofErr w:type="spellStart"/>
      <w:r w:rsidR="00586BAD" w:rsidRPr="00AA2E1B">
        <w:rPr>
          <w:rFonts w:ascii="Times New Roman" w:hAnsi="Times New Roman"/>
          <w:sz w:val="24"/>
          <w:szCs w:val="24"/>
        </w:rPr>
        <w:t>tersebut</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termasuk</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mendelegasikan</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kewenangan</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kepada</w:t>
      </w:r>
      <w:proofErr w:type="spellEnd"/>
      <w:r w:rsidR="00586BAD" w:rsidRPr="00AA2E1B">
        <w:rPr>
          <w:rFonts w:ascii="Times New Roman" w:hAnsi="Times New Roman"/>
          <w:sz w:val="24"/>
          <w:szCs w:val="24"/>
        </w:rPr>
        <w:t xml:space="preserve"> agent </w:t>
      </w:r>
      <w:proofErr w:type="spellStart"/>
      <w:r w:rsidR="00586BAD" w:rsidRPr="00AA2E1B">
        <w:rPr>
          <w:rFonts w:ascii="Times New Roman" w:hAnsi="Times New Roman"/>
          <w:sz w:val="24"/>
          <w:szCs w:val="24"/>
        </w:rPr>
        <w:t>untuk</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membuat</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beberapa</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keputusan</w:t>
      </w:r>
      <w:proofErr w:type="spellEnd"/>
      <w:r w:rsidR="00586BAD" w:rsidRPr="00AA2E1B">
        <w:rPr>
          <w:rFonts w:ascii="Times New Roman" w:hAnsi="Times New Roman"/>
          <w:sz w:val="24"/>
          <w:szCs w:val="24"/>
        </w:rPr>
        <w:t xml:space="preserve">. </w:t>
      </w:r>
    </w:p>
    <w:p w14:paraId="540A88A9" w14:textId="5B3074B6" w:rsidR="00586BAD" w:rsidRDefault="00375384" w:rsidP="00586BAD">
      <w:pPr>
        <w:spacing w:after="0" w:line="360" w:lineRule="auto"/>
        <w:ind w:firstLine="720"/>
        <w:jc w:val="both"/>
        <w:rPr>
          <w:rFonts w:ascii="Times New Roman" w:hAnsi="Times New Roman"/>
          <w:sz w:val="24"/>
          <w:szCs w:val="24"/>
        </w:rPr>
      </w:pPr>
      <w:proofErr w:type="spellStart"/>
      <w:r>
        <w:rPr>
          <w:rFonts w:ascii="Times New Roman" w:hAnsi="Times New Roman"/>
          <w:sz w:val="24"/>
          <w:szCs w:val="24"/>
        </w:rPr>
        <w:t>Kaitan</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antara</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teori</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agensi</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dengan</w:t>
      </w:r>
      <w:proofErr w:type="spellEnd"/>
      <w:r w:rsidR="00586BAD" w:rsidRPr="00AA2E1B">
        <w:rPr>
          <w:rFonts w:ascii="Times New Roman" w:hAnsi="Times New Roman"/>
          <w:sz w:val="24"/>
          <w:szCs w:val="24"/>
        </w:rPr>
        <w:t xml:space="preserve"> </w:t>
      </w:r>
      <w:r w:rsidR="00586BAD" w:rsidRPr="00921214">
        <w:rPr>
          <w:rFonts w:ascii="Times New Roman" w:hAnsi="Times New Roman"/>
          <w:i/>
          <w:iCs/>
          <w:sz w:val="24"/>
          <w:szCs w:val="24"/>
        </w:rPr>
        <w:t>tax avoidance</w:t>
      </w:r>
      <w:r w:rsidR="00586BAD" w:rsidRPr="00AA2E1B">
        <w:rPr>
          <w:rFonts w:ascii="Times New Roman" w:hAnsi="Times New Roman"/>
          <w:sz w:val="24"/>
          <w:szCs w:val="24"/>
        </w:rPr>
        <w:t xml:space="preserve"> </w:t>
      </w:r>
      <w:proofErr w:type="spellStart"/>
      <w:r>
        <w:rPr>
          <w:rFonts w:ascii="Times New Roman" w:hAnsi="Times New Roman"/>
          <w:sz w:val="24"/>
          <w:szCs w:val="24"/>
        </w:rPr>
        <w:t>adalah</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dimana</w:t>
      </w:r>
      <w:proofErr w:type="spellEnd"/>
      <w:r w:rsidR="00586BAD" w:rsidRPr="00AA2E1B">
        <w:rPr>
          <w:rFonts w:ascii="Times New Roman" w:hAnsi="Times New Roman"/>
          <w:sz w:val="24"/>
          <w:szCs w:val="24"/>
        </w:rPr>
        <w:t xml:space="preserve"> </w:t>
      </w:r>
      <w:proofErr w:type="spellStart"/>
      <w:r w:rsidR="00586BAD" w:rsidRPr="00921214">
        <w:rPr>
          <w:rFonts w:ascii="Times New Roman" w:hAnsi="Times New Roman"/>
          <w:i/>
          <w:iCs/>
          <w:sz w:val="24"/>
          <w:szCs w:val="24"/>
        </w:rPr>
        <w:t>fiskus</w:t>
      </w:r>
      <w:proofErr w:type="spellEnd"/>
      <w:r w:rsidR="00586BAD" w:rsidRPr="00921214">
        <w:rPr>
          <w:rFonts w:ascii="Times New Roman" w:hAnsi="Times New Roman"/>
          <w:i/>
          <w:iCs/>
          <w:sz w:val="24"/>
          <w:szCs w:val="24"/>
        </w:rPr>
        <w:t xml:space="preserve"> </w:t>
      </w:r>
      <w:r w:rsidR="00586BAD" w:rsidRPr="00AA2E1B">
        <w:rPr>
          <w:rFonts w:ascii="Times New Roman" w:hAnsi="Times New Roman"/>
          <w:sz w:val="24"/>
          <w:szCs w:val="24"/>
        </w:rPr>
        <w:t>(</w:t>
      </w:r>
      <w:proofErr w:type="spellStart"/>
      <w:r w:rsidR="00586BAD" w:rsidRPr="00AA2E1B">
        <w:rPr>
          <w:rFonts w:ascii="Times New Roman" w:hAnsi="Times New Roman"/>
          <w:sz w:val="24"/>
          <w:szCs w:val="24"/>
        </w:rPr>
        <w:t>pemungut</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pajak</w:t>
      </w:r>
      <w:proofErr w:type="spellEnd"/>
      <w:r w:rsidR="00586BAD" w:rsidRPr="00AA2E1B">
        <w:rPr>
          <w:rFonts w:ascii="Times New Roman" w:hAnsi="Times New Roman"/>
          <w:sz w:val="24"/>
          <w:szCs w:val="24"/>
        </w:rPr>
        <w:t xml:space="preserve">) </w:t>
      </w:r>
      <w:proofErr w:type="spellStart"/>
      <w:r>
        <w:rPr>
          <w:rFonts w:ascii="Times New Roman" w:hAnsi="Times New Roman"/>
          <w:sz w:val="24"/>
          <w:szCs w:val="24"/>
        </w:rPr>
        <w:t>menginginkan</w:t>
      </w:r>
      <w:proofErr w:type="spellEnd"/>
      <w:r>
        <w:rPr>
          <w:rFonts w:ascii="Times New Roman" w:hAnsi="Times New Roman"/>
          <w:sz w:val="24"/>
          <w:szCs w:val="24"/>
        </w:rPr>
        <w:t xml:space="preserve"> </w:t>
      </w:r>
      <w:proofErr w:type="spellStart"/>
      <w:r w:rsidR="00586BAD" w:rsidRPr="00AA2E1B">
        <w:rPr>
          <w:rFonts w:ascii="Times New Roman" w:hAnsi="Times New Roman"/>
          <w:sz w:val="24"/>
          <w:szCs w:val="24"/>
        </w:rPr>
        <w:t>perusahaan</w:t>
      </w:r>
      <w:proofErr w:type="spellEnd"/>
      <w:r w:rsidR="00586BAD" w:rsidRPr="00AA2E1B">
        <w:rPr>
          <w:rFonts w:ascii="Times New Roman" w:hAnsi="Times New Roman"/>
          <w:sz w:val="24"/>
          <w:szCs w:val="24"/>
        </w:rPr>
        <w:t xml:space="preserve"> </w:t>
      </w:r>
      <w:proofErr w:type="spellStart"/>
      <w:r>
        <w:rPr>
          <w:rFonts w:ascii="Times New Roman" w:hAnsi="Times New Roman"/>
          <w:sz w:val="24"/>
          <w:szCs w:val="24"/>
        </w:rPr>
        <w:t>membayar</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sesusai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besarnya</w:t>
      </w:r>
      <w:proofErr w:type="spellEnd"/>
      <w:r>
        <w:rPr>
          <w:rFonts w:ascii="Times New Roman" w:hAnsi="Times New Roman"/>
          <w:sz w:val="24"/>
          <w:szCs w:val="24"/>
        </w:rPr>
        <w:t xml:space="preserve"> </w:t>
      </w:r>
      <w:proofErr w:type="spellStart"/>
      <w:r>
        <w:rPr>
          <w:rFonts w:ascii="Times New Roman" w:hAnsi="Times New Roman"/>
          <w:sz w:val="24"/>
          <w:szCs w:val="24"/>
        </w:rPr>
        <w:t>laba</w:t>
      </w:r>
      <w:proofErr w:type="spellEnd"/>
      <w:r>
        <w:rPr>
          <w:rFonts w:ascii="Times New Roman" w:hAnsi="Times New Roman"/>
          <w:sz w:val="24"/>
          <w:szCs w:val="24"/>
        </w:rPr>
        <w:t xml:space="preserve"> </w:t>
      </w:r>
      <w:r w:rsidR="00586BAD" w:rsidRPr="00AA2E1B">
        <w:rPr>
          <w:rFonts w:ascii="Times New Roman" w:hAnsi="Times New Roman"/>
          <w:sz w:val="24"/>
          <w:szCs w:val="24"/>
        </w:rPr>
        <w:t xml:space="preserve">yang </w:t>
      </w:r>
      <w:proofErr w:type="spellStart"/>
      <w:r w:rsidR="00586BAD" w:rsidRPr="00AA2E1B">
        <w:rPr>
          <w:rFonts w:ascii="Times New Roman" w:hAnsi="Times New Roman"/>
          <w:sz w:val="24"/>
          <w:szCs w:val="24"/>
        </w:rPr>
        <w:t>dikelola</w:t>
      </w:r>
      <w:proofErr w:type="spellEnd"/>
      <w:r w:rsidR="00586BAD" w:rsidRPr="00AA2E1B">
        <w:rPr>
          <w:rFonts w:ascii="Times New Roman" w:hAnsi="Times New Roman"/>
          <w:sz w:val="24"/>
          <w:szCs w:val="24"/>
        </w:rPr>
        <w:t xml:space="preserve"> oleh </w:t>
      </w:r>
      <w:proofErr w:type="spellStart"/>
      <w:r w:rsidR="00586BAD" w:rsidRPr="00AA2E1B">
        <w:rPr>
          <w:rFonts w:ascii="Times New Roman" w:hAnsi="Times New Roman"/>
          <w:sz w:val="24"/>
          <w:szCs w:val="24"/>
        </w:rPr>
        <w:t>agen</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namun</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disisi</w:t>
      </w:r>
      <w:proofErr w:type="spellEnd"/>
      <w:r w:rsidR="00586BAD" w:rsidRPr="00AA2E1B">
        <w:rPr>
          <w:rFonts w:ascii="Times New Roman" w:hAnsi="Times New Roman"/>
          <w:sz w:val="24"/>
          <w:szCs w:val="24"/>
        </w:rPr>
        <w:t xml:space="preserve"> lain </w:t>
      </w:r>
      <w:proofErr w:type="spellStart"/>
      <w:r w:rsidR="00586BAD" w:rsidRPr="00AA2E1B">
        <w:rPr>
          <w:rFonts w:ascii="Times New Roman" w:hAnsi="Times New Roman"/>
          <w:sz w:val="24"/>
          <w:szCs w:val="24"/>
        </w:rPr>
        <w:t>agen</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menginginkan</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laba</w:t>
      </w:r>
      <w:proofErr w:type="spellEnd"/>
      <w:r w:rsidR="00586BAD" w:rsidRPr="00AA2E1B">
        <w:rPr>
          <w:rFonts w:ascii="Times New Roman" w:hAnsi="Times New Roman"/>
          <w:sz w:val="24"/>
          <w:szCs w:val="24"/>
        </w:rPr>
        <w:t xml:space="preserve"> yang </w:t>
      </w:r>
      <w:proofErr w:type="spellStart"/>
      <w:r w:rsidR="00586BAD" w:rsidRPr="00AA2E1B">
        <w:rPr>
          <w:rFonts w:ascii="Times New Roman" w:hAnsi="Times New Roman"/>
          <w:sz w:val="24"/>
          <w:szCs w:val="24"/>
        </w:rPr>
        <w:t>tinggi</w:t>
      </w:r>
      <w:proofErr w:type="spellEnd"/>
      <w:r w:rsidR="00586BAD" w:rsidRPr="00AA2E1B">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beban</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pajak</w:t>
      </w:r>
      <w:proofErr w:type="spellEnd"/>
      <w:r w:rsidR="00586BAD" w:rsidRPr="00AA2E1B">
        <w:rPr>
          <w:rFonts w:ascii="Times New Roman" w:hAnsi="Times New Roman"/>
          <w:sz w:val="24"/>
          <w:szCs w:val="24"/>
        </w:rPr>
        <w:t xml:space="preserve"> yang minim</w:t>
      </w:r>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yang </w:t>
      </w:r>
      <w:proofErr w:type="spellStart"/>
      <w:r>
        <w:rPr>
          <w:rFonts w:ascii="Times New Roman" w:hAnsi="Times New Roman"/>
          <w:sz w:val="24"/>
          <w:szCs w:val="24"/>
        </w:rPr>
        <w:t>bertentangan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memunculkan</w:t>
      </w:r>
      <w:proofErr w:type="spellEnd"/>
      <w:r>
        <w:rPr>
          <w:rFonts w:ascii="Times New Roman" w:hAnsi="Times New Roman"/>
          <w:sz w:val="24"/>
          <w:szCs w:val="24"/>
        </w:rPr>
        <w:t xml:space="preserve"> </w:t>
      </w:r>
      <w:proofErr w:type="spellStart"/>
      <w:r>
        <w:rPr>
          <w:rFonts w:ascii="Times New Roman" w:hAnsi="Times New Roman"/>
          <w:sz w:val="24"/>
          <w:szCs w:val="24"/>
        </w:rPr>
        <w:t>t</w:t>
      </w:r>
      <w:r w:rsidR="00586BAD" w:rsidRPr="00AA2E1B">
        <w:rPr>
          <w:rFonts w:ascii="Times New Roman" w:hAnsi="Times New Roman"/>
          <w:sz w:val="24"/>
          <w:szCs w:val="24"/>
        </w:rPr>
        <w:t>erjadi</w:t>
      </w:r>
      <w:r>
        <w:rPr>
          <w:rFonts w:ascii="Times New Roman" w:hAnsi="Times New Roman"/>
          <w:sz w:val="24"/>
          <w:szCs w:val="24"/>
        </w:rPr>
        <w:t>nya</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konflik</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antara</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agen</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dengan</w:t>
      </w:r>
      <w:proofErr w:type="spellEnd"/>
      <w:r w:rsidR="00586BAD" w:rsidRPr="00AA2E1B">
        <w:rPr>
          <w:rFonts w:ascii="Times New Roman" w:hAnsi="Times New Roman"/>
          <w:sz w:val="24"/>
          <w:szCs w:val="24"/>
        </w:rPr>
        <w:t xml:space="preserve"> </w:t>
      </w:r>
      <w:proofErr w:type="spellStart"/>
      <w:r w:rsidR="00586BAD" w:rsidRPr="00AA2E1B">
        <w:rPr>
          <w:rFonts w:ascii="Times New Roman" w:hAnsi="Times New Roman"/>
          <w:sz w:val="24"/>
          <w:szCs w:val="24"/>
        </w:rPr>
        <w:t>fiskus</w:t>
      </w:r>
      <w:proofErr w:type="spellEnd"/>
      <w:r w:rsidR="00586BAD" w:rsidRPr="00AA2E1B">
        <w:rPr>
          <w:rFonts w:ascii="Times New Roman" w:hAnsi="Times New Roman"/>
          <w:sz w:val="24"/>
          <w:szCs w:val="24"/>
        </w:rPr>
        <w:t xml:space="preserve"> </w:t>
      </w:r>
      <w:r w:rsidR="002F3967">
        <w:rPr>
          <w:rFonts w:ascii="Times New Roman" w:hAnsi="Times New Roman"/>
          <w:sz w:val="24"/>
          <w:szCs w:val="24"/>
        </w:rPr>
        <w:fldChar w:fldCharType="begin" w:fldLock="1"/>
      </w:r>
      <w:r w:rsidR="002F3967">
        <w:rPr>
          <w:rFonts w:ascii="Times New Roman" w:hAnsi="Times New Roman"/>
          <w:sz w:val="24"/>
          <w:szCs w:val="24"/>
        </w:rPr>
        <w:instrText>ADDIN CSL_CITATION {"citationItems":[{"id":"ITEM-1","itemData":{"abstract":"This study aimed to examine the effect of Conservatism in Accounting, Audit Quality, the size of the company against tax evasion Retail Trade company listed on the Indonesia Stock Exchange (BEI) 2011-2015. The example used in this study is the Retail trading company listed on the Indonesian Stock Exchange based on pre-defined criteria and selected samples are 10 companies from a total of 22 company. Purposipe methods of sampling and testing this hypothesis using multiple linear regression analysis. In this study the variables to KonservatismeAkuntansi and Audit Quality has no effect on tax evasion, while for examination Firm Size variable effect on tax avoidance and to the coefficient of determination (adjusted R) is worth 0,365. This suggests that the overall effect of the independent variables Conservatism in Accounting, Audit Quality and size of the Company, against tax evasion by 36.5% while the remaining 63.5% is influenced by other variables.","author":[{"dropping-particle":"","family":"Sari","given":"Nila","non-dropping-particle":"","parse-names":false,"suffix":""},{"dropping-particle":"","family":"Kalbuana","given":"Nawang","non-dropping-particle":"","parse-names":false,"suffix":""},{"dropping-particle":"","family":"Jumadi","given":"Agus","non-dropping-particle":"","parse-names":false,"suffix":""}],"container-title":"Seminar Nasional The 3rd Call for Syariah Paper","id":"ITEM-1","issued":{"date-parts":[["2016"]]},"page":"431-440","title":"Pengaruh Konservatisme Akuntansi, Kualitas Audit, Ukuran Perusahaan terhadap Penghindaran Pajak (Studi Empiris pada Perusahaan Perdagangan Eceran yang terdaftar di Bursa Efek Indonesia Tahun 2011-2015)","type":"article-journal"},"uris":["http://www.mendeley.com/documents/?uuid=18d0b572-4ea9-443c-b77a-8878d781912d"]}],"mendeley":{"formattedCitation":"(Sari et al., 2016)","plainTextFormattedCitation":"(Sari et al., 2016)","previouslyFormattedCitation":"(Sari et al., 2016)"},"properties":{"noteIndex":0},"schema":"https://github.com/citation-style-language/schema/raw/master/csl-citation.json"}</w:instrText>
      </w:r>
      <w:r w:rsidR="002F3967">
        <w:rPr>
          <w:rFonts w:ascii="Times New Roman" w:hAnsi="Times New Roman"/>
          <w:sz w:val="24"/>
          <w:szCs w:val="24"/>
        </w:rPr>
        <w:fldChar w:fldCharType="separate"/>
      </w:r>
      <w:r w:rsidR="002F3967" w:rsidRPr="002F3967">
        <w:rPr>
          <w:rFonts w:ascii="Times New Roman" w:hAnsi="Times New Roman"/>
          <w:noProof/>
          <w:sz w:val="24"/>
          <w:szCs w:val="24"/>
        </w:rPr>
        <w:t>(Sari et al., 2016)</w:t>
      </w:r>
      <w:r w:rsidR="002F3967">
        <w:rPr>
          <w:rFonts w:ascii="Times New Roman" w:hAnsi="Times New Roman"/>
          <w:sz w:val="24"/>
          <w:szCs w:val="24"/>
        </w:rPr>
        <w:fldChar w:fldCharType="end"/>
      </w:r>
      <w:r w:rsidR="002F3967">
        <w:rPr>
          <w:rFonts w:ascii="Times New Roman" w:hAnsi="Times New Roman"/>
          <w:sz w:val="24"/>
          <w:szCs w:val="24"/>
        </w:rPr>
        <w:t>.</w:t>
      </w:r>
    </w:p>
    <w:p w14:paraId="6500CFA1" w14:textId="77777777" w:rsidR="00EC2A78" w:rsidRDefault="00EC2A78" w:rsidP="00EC2A78">
      <w:pPr>
        <w:spacing w:after="0" w:line="360" w:lineRule="auto"/>
        <w:ind w:firstLine="720"/>
        <w:jc w:val="both"/>
        <w:rPr>
          <w:rFonts w:ascii="Times New Roman" w:hAnsi="Times New Roman"/>
          <w:sz w:val="24"/>
          <w:szCs w:val="24"/>
        </w:rPr>
      </w:pPr>
    </w:p>
    <w:p w14:paraId="6B2A4AFF" w14:textId="21FCF7B7" w:rsidR="00EC2A78" w:rsidRDefault="00EC2A78" w:rsidP="00EC2A78">
      <w:pPr>
        <w:spacing w:after="0" w:line="360" w:lineRule="auto"/>
        <w:jc w:val="both"/>
        <w:rPr>
          <w:rFonts w:ascii="Times New Roman" w:hAnsi="Times New Roman"/>
          <w:b/>
          <w:sz w:val="24"/>
          <w:szCs w:val="24"/>
        </w:rPr>
      </w:pPr>
      <w:r w:rsidRPr="00A65FC3">
        <w:rPr>
          <w:rFonts w:ascii="Times New Roman" w:hAnsi="Times New Roman"/>
          <w:b/>
          <w:sz w:val="24"/>
          <w:szCs w:val="24"/>
        </w:rPr>
        <w:t>MET</w:t>
      </w:r>
      <w:r w:rsidR="00586BAD">
        <w:rPr>
          <w:rFonts w:ascii="Times New Roman" w:hAnsi="Times New Roman"/>
          <w:b/>
          <w:sz w:val="24"/>
          <w:szCs w:val="24"/>
        </w:rPr>
        <w:t>ODE</w:t>
      </w:r>
    </w:p>
    <w:p w14:paraId="5B96854C" w14:textId="191EC390" w:rsidR="00F17CFC" w:rsidRDefault="00586BAD" w:rsidP="00586BAD">
      <w:pPr>
        <w:spacing w:after="0" w:line="360" w:lineRule="auto"/>
        <w:ind w:firstLine="567"/>
        <w:jc w:val="both"/>
        <w:rPr>
          <w:rFonts w:ascii="Times New Roman" w:hAnsi="Times New Roman"/>
          <w:bCs/>
          <w:sz w:val="24"/>
          <w:szCs w:val="24"/>
        </w:rPr>
      </w:pP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bertujuan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menguji</w:t>
      </w:r>
      <w:proofErr w:type="spellEnd"/>
      <w:r>
        <w:rPr>
          <w:rFonts w:ascii="Times New Roman" w:hAnsi="Times New Roman"/>
          <w:bCs/>
          <w:sz w:val="24"/>
          <w:szCs w:val="24"/>
        </w:rPr>
        <w:t xml:space="preserve"> </w:t>
      </w:r>
      <w:proofErr w:type="spellStart"/>
      <w:r>
        <w:rPr>
          <w:rFonts w:ascii="Times New Roman" w:hAnsi="Times New Roman"/>
          <w:bCs/>
          <w:sz w:val="24"/>
          <w:szCs w:val="24"/>
        </w:rPr>
        <w:t>faktor-faktor</w:t>
      </w:r>
      <w:proofErr w:type="spellEnd"/>
      <w:r>
        <w:rPr>
          <w:rFonts w:ascii="Times New Roman" w:hAnsi="Times New Roman"/>
          <w:bCs/>
          <w:sz w:val="24"/>
          <w:szCs w:val="24"/>
        </w:rPr>
        <w:t xml:space="preserve"> yang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mempengaruhi</w:t>
      </w:r>
      <w:proofErr w:type="spellEnd"/>
      <w:r>
        <w:rPr>
          <w:rFonts w:ascii="Times New Roman" w:hAnsi="Times New Roman"/>
          <w:bCs/>
          <w:sz w:val="24"/>
          <w:szCs w:val="24"/>
        </w:rPr>
        <w:t xml:space="preserve"> </w:t>
      </w:r>
      <w:proofErr w:type="spellStart"/>
      <w:r>
        <w:rPr>
          <w:rFonts w:ascii="Times New Roman" w:hAnsi="Times New Roman"/>
          <w:bCs/>
          <w:sz w:val="24"/>
          <w:szCs w:val="24"/>
        </w:rPr>
        <w:t>tindakan</w:t>
      </w:r>
      <w:proofErr w:type="spellEnd"/>
      <w:r>
        <w:rPr>
          <w:rFonts w:ascii="Times New Roman" w:hAnsi="Times New Roman"/>
          <w:bCs/>
          <w:sz w:val="24"/>
          <w:szCs w:val="24"/>
        </w:rPr>
        <w:t xml:space="preserve"> </w:t>
      </w:r>
      <w:r w:rsidRPr="00921214">
        <w:rPr>
          <w:rFonts w:ascii="Times New Roman" w:hAnsi="Times New Roman"/>
          <w:bCs/>
          <w:i/>
          <w:iCs/>
          <w:sz w:val="24"/>
          <w:szCs w:val="24"/>
        </w:rPr>
        <w:t>tax avoidance</w:t>
      </w:r>
      <w:r>
        <w:rPr>
          <w:rFonts w:ascii="Times New Roman" w:hAnsi="Times New Roman"/>
          <w:bCs/>
          <w:sz w:val="24"/>
          <w:szCs w:val="24"/>
        </w:rPr>
        <w:t xml:space="preserve">. </w:t>
      </w:r>
      <w:proofErr w:type="spellStart"/>
      <w:r>
        <w:rPr>
          <w:rFonts w:ascii="Times New Roman" w:hAnsi="Times New Roman"/>
          <w:bCs/>
          <w:sz w:val="24"/>
          <w:szCs w:val="24"/>
        </w:rPr>
        <w:t>Faktor-faktor</w:t>
      </w:r>
      <w:proofErr w:type="spellEnd"/>
      <w:r>
        <w:rPr>
          <w:rFonts w:ascii="Times New Roman" w:hAnsi="Times New Roman"/>
          <w:bCs/>
          <w:sz w:val="24"/>
          <w:szCs w:val="24"/>
        </w:rPr>
        <w:t xml:space="preserve"> yang </w:t>
      </w:r>
      <w:proofErr w:type="spellStart"/>
      <w:r>
        <w:rPr>
          <w:rFonts w:ascii="Times New Roman" w:hAnsi="Times New Roman"/>
          <w:bCs/>
          <w:sz w:val="24"/>
          <w:szCs w:val="24"/>
        </w:rPr>
        <w:t>digunakan</w:t>
      </w:r>
      <w:proofErr w:type="spellEnd"/>
      <w:r>
        <w:rPr>
          <w:rFonts w:ascii="Times New Roman" w:hAnsi="Times New Roman"/>
          <w:bCs/>
          <w:sz w:val="24"/>
          <w:szCs w:val="24"/>
        </w:rPr>
        <w:t xml:space="preserve"> </w:t>
      </w:r>
      <w:proofErr w:type="spellStart"/>
      <w:r>
        <w:rPr>
          <w:rFonts w:ascii="Times New Roman" w:hAnsi="Times New Roman"/>
          <w:bCs/>
          <w:sz w:val="24"/>
          <w:szCs w:val="24"/>
        </w:rPr>
        <w:t>dlam</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adalah</w:t>
      </w:r>
      <w:proofErr w:type="spellEnd"/>
      <w:r>
        <w:rPr>
          <w:rFonts w:ascii="Times New Roman" w:hAnsi="Times New Roman"/>
          <w:bCs/>
          <w:sz w:val="24"/>
          <w:szCs w:val="24"/>
        </w:rPr>
        <w:t xml:space="preserve"> </w:t>
      </w:r>
      <w:proofErr w:type="spellStart"/>
      <w:r>
        <w:rPr>
          <w:rFonts w:ascii="Times New Roman" w:hAnsi="Times New Roman"/>
          <w:bCs/>
          <w:sz w:val="24"/>
          <w:szCs w:val="24"/>
        </w:rPr>
        <w:t>konservatisme</w:t>
      </w:r>
      <w:proofErr w:type="spellEnd"/>
      <w:r>
        <w:rPr>
          <w:rFonts w:ascii="Times New Roman" w:hAnsi="Times New Roman"/>
          <w:bCs/>
          <w:sz w:val="24"/>
          <w:szCs w:val="24"/>
        </w:rPr>
        <w:t xml:space="preserve"> </w:t>
      </w:r>
      <w:proofErr w:type="spellStart"/>
      <w:r>
        <w:rPr>
          <w:rFonts w:ascii="Times New Roman" w:hAnsi="Times New Roman"/>
          <w:bCs/>
          <w:sz w:val="24"/>
          <w:szCs w:val="24"/>
        </w:rPr>
        <w:t>akuntansi</w:t>
      </w:r>
      <w:proofErr w:type="spellEnd"/>
      <w:r>
        <w:rPr>
          <w:rFonts w:ascii="Times New Roman" w:hAnsi="Times New Roman"/>
          <w:bCs/>
          <w:sz w:val="24"/>
          <w:szCs w:val="24"/>
        </w:rPr>
        <w:t xml:space="preserve"> (X1), leverage (X2), dan </w:t>
      </w:r>
      <w:proofErr w:type="spellStart"/>
      <w:r>
        <w:rPr>
          <w:rFonts w:ascii="Times New Roman" w:hAnsi="Times New Roman"/>
          <w:bCs/>
          <w:sz w:val="24"/>
          <w:szCs w:val="24"/>
        </w:rPr>
        <w:t>ukuran</w:t>
      </w:r>
      <w:proofErr w:type="spellEnd"/>
      <w:r>
        <w:rPr>
          <w:rFonts w:ascii="Times New Roman" w:hAnsi="Times New Roman"/>
          <w:bCs/>
          <w:sz w:val="24"/>
          <w:szCs w:val="24"/>
        </w:rPr>
        <w:t xml:space="preserve"> </w:t>
      </w:r>
      <w:proofErr w:type="spellStart"/>
      <w:r>
        <w:rPr>
          <w:rFonts w:ascii="Times New Roman" w:hAnsi="Times New Roman"/>
          <w:bCs/>
          <w:sz w:val="24"/>
          <w:szCs w:val="24"/>
        </w:rPr>
        <w:t>perushaan</w:t>
      </w:r>
      <w:proofErr w:type="spellEnd"/>
      <w:r>
        <w:rPr>
          <w:rFonts w:ascii="Times New Roman" w:hAnsi="Times New Roman"/>
          <w:bCs/>
          <w:sz w:val="24"/>
          <w:szCs w:val="24"/>
        </w:rPr>
        <w:t xml:space="preserve"> (X3). </w:t>
      </w:r>
      <w:proofErr w:type="spellStart"/>
      <w:r w:rsidR="002E3E38">
        <w:rPr>
          <w:rFonts w:ascii="Times New Roman" w:hAnsi="Times New Roman"/>
          <w:bCs/>
          <w:sz w:val="24"/>
          <w:szCs w:val="24"/>
        </w:rPr>
        <w:t>Analisis</w:t>
      </w:r>
      <w:proofErr w:type="spellEnd"/>
      <w:r w:rsidR="002E3E38">
        <w:rPr>
          <w:rFonts w:ascii="Times New Roman" w:hAnsi="Times New Roman"/>
          <w:bCs/>
          <w:sz w:val="24"/>
          <w:szCs w:val="24"/>
        </w:rPr>
        <w:t xml:space="preserve"> data </w:t>
      </w:r>
      <w:proofErr w:type="spellStart"/>
      <w:r w:rsidR="002E3E38">
        <w:rPr>
          <w:rFonts w:ascii="Times New Roman" w:hAnsi="Times New Roman"/>
          <w:bCs/>
          <w:sz w:val="24"/>
          <w:szCs w:val="24"/>
        </w:rPr>
        <w:t>bersifat</w:t>
      </w:r>
      <w:proofErr w:type="spellEnd"/>
      <w:r w:rsidR="002E3E38">
        <w:rPr>
          <w:rFonts w:ascii="Times New Roman" w:hAnsi="Times New Roman"/>
          <w:bCs/>
          <w:sz w:val="24"/>
          <w:szCs w:val="24"/>
        </w:rPr>
        <w:t xml:space="preserve"> </w:t>
      </w:r>
      <w:proofErr w:type="spellStart"/>
      <w:r w:rsidR="002E3E38">
        <w:rPr>
          <w:rFonts w:ascii="Times New Roman" w:hAnsi="Times New Roman"/>
          <w:bCs/>
          <w:sz w:val="24"/>
          <w:szCs w:val="24"/>
        </w:rPr>
        <w:t>kuantitatif</w:t>
      </w:r>
      <w:proofErr w:type="spellEnd"/>
      <w:r w:rsidR="002E3E38">
        <w:rPr>
          <w:rFonts w:ascii="Times New Roman" w:hAnsi="Times New Roman"/>
          <w:bCs/>
          <w:sz w:val="24"/>
          <w:szCs w:val="24"/>
        </w:rPr>
        <w:t xml:space="preserve"> </w:t>
      </w:r>
      <w:proofErr w:type="spellStart"/>
      <w:r w:rsidR="002E3E38">
        <w:rPr>
          <w:rFonts w:ascii="Times New Roman" w:hAnsi="Times New Roman"/>
          <w:bCs/>
          <w:sz w:val="24"/>
          <w:szCs w:val="24"/>
        </w:rPr>
        <w:t>asosiatif</w:t>
      </w:r>
      <w:proofErr w:type="spellEnd"/>
      <w:r w:rsidR="002E3E38">
        <w:rPr>
          <w:rFonts w:ascii="Times New Roman" w:hAnsi="Times New Roman"/>
          <w:bCs/>
          <w:sz w:val="24"/>
          <w:szCs w:val="24"/>
        </w:rPr>
        <w:t xml:space="preserve">. Data </w:t>
      </w:r>
      <w:proofErr w:type="spellStart"/>
      <w:r w:rsidR="002E3E38">
        <w:rPr>
          <w:rFonts w:ascii="Times New Roman" w:hAnsi="Times New Roman"/>
          <w:bCs/>
          <w:sz w:val="24"/>
          <w:szCs w:val="24"/>
        </w:rPr>
        <w:t>sekunder</w:t>
      </w:r>
      <w:proofErr w:type="spellEnd"/>
      <w:r w:rsidR="002E3E38">
        <w:rPr>
          <w:rFonts w:ascii="Times New Roman" w:hAnsi="Times New Roman"/>
          <w:bCs/>
          <w:sz w:val="24"/>
          <w:szCs w:val="24"/>
        </w:rPr>
        <w:t xml:space="preserve"> </w:t>
      </w:r>
      <w:proofErr w:type="spellStart"/>
      <w:r w:rsidR="002E3E38">
        <w:rPr>
          <w:rFonts w:ascii="Times New Roman" w:hAnsi="Times New Roman"/>
          <w:bCs/>
          <w:sz w:val="24"/>
          <w:szCs w:val="24"/>
        </w:rPr>
        <w:t>diperoleh</w:t>
      </w:r>
      <w:proofErr w:type="spellEnd"/>
      <w:r w:rsidR="002E3E38">
        <w:rPr>
          <w:rFonts w:ascii="Times New Roman" w:hAnsi="Times New Roman"/>
          <w:bCs/>
          <w:sz w:val="24"/>
          <w:szCs w:val="24"/>
        </w:rPr>
        <w:t xml:space="preserve"> </w:t>
      </w:r>
      <w:proofErr w:type="spellStart"/>
      <w:r w:rsidR="002E3E38">
        <w:rPr>
          <w:rFonts w:ascii="Times New Roman" w:hAnsi="Times New Roman"/>
          <w:bCs/>
          <w:sz w:val="24"/>
          <w:szCs w:val="24"/>
        </w:rPr>
        <w:t>dari</w:t>
      </w:r>
      <w:proofErr w:type="spellEnd"/>
      <w:r w:rsidR="002E3E38">
        <w:rPr>
          <w:rFonts w:ascii="Times New Roman" w:hAnsi="Times New Roman"/>
          <w:bCs/>
          <w:sz w:val="24"/>
          <w:szCs w:val="24"/>
        </w:rPr>
        <w:t xml:space="preserve"> </w:t>
      </w:r>
      <w:proofErr w:type="spellStart"/>
      <w:r w:rsidR="002E3E38">
        <w:rPr>
          <w:rFonts w:ascii="Times New Roman" w:hAnsi="Times New Roman"/>
          <w:bCs/>
          <w:sz w:val="24"/>
          <w:szCs w:val="24"/>
        </w:rPr>
        <w:t>laporan</w:t>
      </w:r>
      <w:proofErr w:type="spellEnd"/>
      <w:r w:rsidR="002E3E38">
        <w:rPr>
          <w:rFonts w:ascii="Times New Roman" w:hAnsi="Times New Roman"/>
          <w:bCs/>
          <w:sz w:val="24"/>
          <w:szCs w:val="24"/>
        </w:rPr>
        <w:t xml:space="preserve"> </w:t>
      </w:r>
      <w:proofErr w:type="spellStart"/>
      <w:r w:rsidR="002E3E38">
        <w:rPr>
          <w:rFonts w:ascii="Times New Roman" w:hAnsi="Times New Roman"/>
          <w:bCs/>
          <w:sz w:val="24"/>
          <w:szCs w:val="24"/>
        </w:rPr>
        <w:t>keuangan</w:t>
      </w:r>
      <w:proofErr w:type="spellEnd"/>
      <w:r w:rsidR="002E3E38">
        <w:rPr>
          <w:rFonts w:ascii="Times New Roman" w:hAnsi="Times New Roman"/>
          <w:bCs/>
          <w:sz w:val="24"/>
          <w:szCs w:val="24"/>
        </w:rPr>
        <w:t xml:space="preserve"> </w:t>
      </w:r>
      <w:proofErr w:type="spellStart"/>
      <w:r w:rsidR="002E3E38">
        <w:rPr>
          <w:rFonts w:ascii="Times New Roman" w:hAnsi="Times New Roman"/>
          <w:bCs/>
          <w:sz w:val="24"/>
          <w:szCs w:val="24"/>
        </w:rPr>
        <w:t>perusahaan</w:t>
      </w:r>
      <w:proofErr w:type="spellEnd"/>
      <w:r w:rsidR="002E3E38">
        <w:rPr>
          <w:rFonts w:ascii="Times New Roman" w:hAnsi="Times New Roman"/>
          <w:bCs/>
          <w:sz w:val="24"/>
          <w:szCs w:val="24"/>
        </w:rPr>
        <w:t xml:space="preserve"> sub </w:t>
      </w:r>
      <w:proofErr w:type="spellStart"/>
      <w:r w:rsidR="002E3E38">
        <w:rPr>
          <w:rFonts w:ascii="Times New Roman" w:hAnsi="Times New Roman"/>
          <w:bCs/>
          <w:sz w:val="24"/>
          <w:szCs w:val="24"/>
        </w:rPr>
        <w:t>sektor</w:t>
      </w:r>
      <w:proofErr w:type="spellEnd"/>
      <w:r w:rsidR="002E3E38">
        <w:rPr>
          <w:rFonts w:ascii="Times New Roman" w:hAnsi="Times New Roman"/>
          <w:bCs/>
          <w:sz w:val="24"/>
          <w:szCs w:val="24"/>
        </w:rPr>
        <w:t xml:space="preserve"> </w:t>
      </w:r>
      <w:r w:rsidR="002E3E38" w:rsidRPr="002E3E38">
        <w:rPr>
          <w:rFonts w:ascii="Times New Roman" w:hAnsi="Times New Roman"/>
          <w:bCs/>
          <w:i/>
          <w:iCs/>
          <w:sz w:val="24"/>
          <w:szCs w:val="24"/>
        </w:rPr>
        <w:t>food and beverage</w:t>
      </w:r>
      <w:r w:rsidR="002E3E38">
        <w:rPr>
          <w:rFonts w:ascii="Times New Roman" w:hAnsi="Times New Roman"/>
          <w:bCs/>
          <w:sz w:val="24"/>
          <w:szCs w:val="24"/>
        </w:rPr>
        <w:t xml:space="preserve"> yang </w:t>
      </w:r>
      <w:proofErr w:type="spellStart"/>
      <w:r w:rsidR="002E3E38">
        <w:rPr>
          <w:rFonts w:ascii="Times New Roman" w:hAnsi="Times New Roman"/>
          <w:bCs/>
          <w:sz w:val="24"/>
          <w:szCs w:val="24"/>
        </w:rPr>
        <w:t>terdaftar</w:t>
      </w:r>
      <w:proofErr w:type="spellEnd"/>
      <w:r w:rsidR="002E3E38">
        <w:rPr>
          <w:rFonts w:ascii="Times New Roman" w:hAnsi="Times New Roman"/>
          <w:bCs/>
          <w:sz w:val="24"/>
          <w:szCs w:val="24"/>
        </w:rPr>
        <w:t xml:space="preserve"> di Bursa </w:t>
      </w:r>
      <w:proofErr w:type="spellStart"/>
      <w:r w:rsidR="002E3E38">
        <w:rPr>
          <w:rFonts w:ascii="Times New Roman" w:hAnsi="Times New Roman"/>
          <w:bCs/>
          <w:sz w:val="24"/>
          <w:szCs w:val="24"/>
        </w:rPr>
        <w:t>Efek</w:t>
      </w:r>
      <w:proofErr w:type="spellEnd"/>
      <w:r w:rsidR="002E3E38">
        <w:rPr>
          <w:rFonts w:ascii="Times New Roman" w:hAnsi="Times New Roman"/>
          <w:bCs/>
          <w:sz w:val="24"/>
          <w:szCs w:val="24"/>
        </w:rPr>
        <w:t xml:space="preserve"> Indonesia. </w:t>
      </w:r>
      <w:r w:rsidR="00F17CFC">
        <w:rPr>
          <w:rFonts w:ascii="Times New Roman" w:hAnsi="Times New Roman"/>
          <w:bCs/>
          <w:sz w:val="24"/>
          <w:szCs w:val="24"/>
        </w:rPr>
        <w:t xml:space="preserve">Model </w:t>
      </w:r>
      <w:proofErr w:type="spellStart"/>
      <w:r w:rsidR="00F17CFC">
        <w:rPr>
          <w:rFonts w:ascii="Times New Roman" w:hAnsi="Times New Roman"/>
          <w:bCs/>
          <w:sz w:val="24"/>
          <w:szCs w:val="24"/>
        </w:rPr>
        <w:t>penelitian</w:t>
      </w:r>
      <w:proofErr w:type="spellEnd"/>
      <w:r w:rsidR="00F17CFC">
        <w:rPr>
          <w:rFonts w:ascii="Times New Roman" w:hAnsi="Times New Roman"/>
          <w:bCs/>
          <w:sz w:val="24"/>
          <w:szCs w:val="24"/>
        </w:rPr>
        <w:t xml:space="preserve"> </w:t>
      </w:r>
      <w:proofErr w:type="spellStart"/>
      <w:r w:rsidR="00F17CFC">
        <w:rPr>
          <w:rFonts w:ascii="Times New Roman" w:hAnsi="Times New Roman"/>
          <w:bCs/>
          <w:sz w:val="24"/>
          <w:szCs w:val="24"/>
        </w:rPr>
        <w:t>dirumuskan</w:t>
      </w:r>
      <w:proofErr w:type="spellEnd"/>
      <w:r w:rsidR="00F17CFC">
        <w:rPr>
          <w:rFonts w:ascii="Times New Roman" w:hAnsi="Times New Roman"/>
          <w:bCs/>
          <w:sz w:val="24"/>
          <w:szCs w:val="24"/>
        </w:rPr>
        <w:t xml:space="preserve"> </w:t>
      </w:r>
      <w:proofErr w:type="spellStart"/>
      <w:r w:rsidR="00F17CFC">
        <w:rPr>
          <w:rFonts w:ascii="Times New Roman" w:hAnsi="Times New Roman"/>
          <w:bCs/>
          <w:sz w:val="24"/>
          <w:szCs w:val="24"/>
        </w:rPr>
        <w:t>menggunakan</w:t>
      </w:r>
      <w:proofErr w:type="spellEnd"/>
      <w:r w:rsidR="00F17CFC">
        <w:rPr>
          <w:rFonts w:ascii="Times New Roman" w:hAnsi="Times New Roman"/>
          <w:bCs/>
          <w:sz w:val="24"/>
          <w:szCs w:val="24"/>
        </w:rPr>
        <w:t xml:space="preserve"> </w:t>
      </w:r>
      <w:proofErr w:type="spellStart"/>
      <w:r w:rsidR="00F17CFC">
        <w:rPr>
          <w:rFonts w:ascii="Times New Roman" w:hAnsi="Times New Roman"/>
          <w:bCs/>
          <w:sz w:val="24"/>
          <w:szCs w:val="24"/>
        </w:rPr>
        <w:t>persamaan</w:t>
      </w:r>
      <w:proofErr w:type="spellEnd"/>
      <w:r w:rsidR="00F17CFC">
        <w:rPr>
          <w:rFonts w:ascii="Times New Roman" w:hAnsi="Times New Roman"/>
          <w:bCs/>
          <w:sz w:val="24"/>
          <w:szCs w:val="24"/>
        </w:rPr>
        <w:t xml:space="preserve"> </w:t>
      </w:r>
      <w:proofErr w:type="spellStart"/>
      <w:r w:rsidR="00F17CFC">
        <w:rPr>
          <w:rFonts w:ascii="Times New Roman" w:hAnsi="Times New Roman"/>
          <w:bCs/>
          <w:sz w:val="24"/>
          <w:szCs w:val="24"/>
        </w:rPr>
        <w:t>regresi</w:t>
      </w:r>
      <w:proofErr w:type="spellEnd"/>
      <w:r w:rsidR="00F17CFC">
        <w:rPr>
          <w:rFonts w:ascii="Times New Roman" w:hAnsi="Times New Roman"/>
          <w:bCs/>
          <w:sz w:val="24"/>
          <w:szCs w:val="24"/>
        </w:rPr>
        <w:t xml:space="preserve"> linear </w:t>
      </w:r>
      <w:proofErr w:type="spellStart"/>
      <w:r w:rsidR="00F17CFC">
        <w:rPr>
          <w:rFonts w:ascii="Times New Roman" w:hAnsi="Times New Roman"/>
          <w:bCs/>
          <w:sz w:val="24"/>
          <w:szCs w:val="24"/>
        </w:rPr>
        <w:t>berganda</w:t>
      </w:r>
      <w:proofErr w:type="spellEnd"/>
      <w:r w:rsidR="00F17CFC">
        <w:rPr>
          <w:rFonts w:ascii="Times New Roman" w:hAnsi="Times New Roman"/>
          <w:bCs/>
          <w:sz w:val="24"/>
          <w:szCs w:val="24"/>
        </w:rPr>
        <w:t>:</w:t>
      </w:r>
    </w:p>
    <w:p w14:paraId="4012A260" w14:textId="77777777" w:rsidR="00F17CFC" w:rsidRPr="00F17CFC" w:rsidRDefault="00F17CFC" w:rsidP="002D28F9">
      <w:pPr>
        <w:spacing w:after="0" w:line="360" w:lineRule="auto"/>
        <w:jc w:val="both"/>
        <w:rPr>
          <w:rFonts w:ascii="Times New Roman" w:hAnsi="Times New Roman"/>
          <w:bCs/>
          <w:sz w:val="24"/>
          <w:szCs w:val="24"/>
        </w:rPr>
      </w:pPr>
      <w:r w:rsidRPr="00F17CFC">
        <w:rPr>
          <w:rFonts w:ascii="Times New Roman" w:hAnsi="Times New Roman"/>
          <w:bCs/>
          <w:sz w:val="24"/>
          <w:szCs w:val="24"/>
        </w:rPr>
        <w:lastRenderedPageBreak/>
        <w:t>Y = α + β1X1 + β2X2 + β3X3 + e</w:t>
      </w:r>
    </w:p>
    <w:p w14:paraId="6C0269BB" w14:textId="77777777" w:rsidR="00F17CFC" w:rsidRPr="00F17CFC" w:rsidRDefault="00F17CFC" w:rsidP="002D28F9">
      <w:pPr>
        <w:spacing w:after="0" w:line="360" w:lineRule="auto"/>
        <w:jc w:val="both"/>
        <w:rPr>
          <w:rFonts w:ascii="Times New Roman" w:hAnsi="Times New Roman"/>
          <w:bCs/>
          <w:sz w:val="24"/>
          <w:szCs w:val="24"/>
        </w:rPr>
      </w:pPr>
      <w:proofErr w:type="spellStart"/>
      <w:proofErr w:type="gramStart"/>
      <w:r w:rsidRPr="00F17CFC">
        <w:rPr>
          <w:rFonts w:ascii="Times New Roman" w:hAnsi="Times New Roman"/>
          <w:bCs/>
          <w:sz w:val="24"/>
          <w:szCs w:val="24"/>
        </w:rPr>
        <w:t>Keterangan</w:t>
      </w:r>
      <w:proofErr w:type="spellEnd"/>
      <w:r w:rsidRPr="00F17CFC">
        <w:rPr>
          <w:rFonts w:ascii="Times New Roman" w:hAnsi="Times New Roman"/>
          <w:bCs/>
          <w:sz w:val="24"/>
          <w:szCs w:val="24"/>
        </w:rPr>
        <w:t xml:space="preserve"> :</w:t>
      </w:r>
      <w:proofErr w:type="gramEnd"/>
    </w:p>
    <w:p w14:paraId="7810BFE1" w14:textId="77777777" w:rsidR="00F17CFC" w:rsidRPr="00F17CFC" w:rsidRDefault="00F17CFC" w:rsidP="002D28F9">
      <w:pPr>
        <w:spacing w:after="0" w:line="360" w:lineRule="auto"/>
        <w:jc w:val="both"/>
        <w:rPr>
          <w:rFonts w:ascii="Times New Roman" w:hAnsi="Times New Roman"/>
          <w:bCs/>
          <w:sz w:val="24"/>
          <w:szCs w:val="24"/>
        </w:rPr>
      </w:pPr>
      <w:r w:rsidRPr="00F17CFC">
        <w:rPr>
          <w:rFonts w:ascii="Times New Roman" w:hAnsi="Times New Roman"/>
          <w:bCs/>
          <w:sz w:val="24"/>
          <w:szCs w:val="24"/>
        </w:rPr>
        <w:t>Y</w:t>
      </w:r>
      <w:r w:rsidRPr="00F17CFC">
        <w:rPr>
          <w:rFonts w:ascii="Times New Roman" w:hAnsi="Times New Roman"/>
          <w:bCs/>
          <w:sz w:val="24"/>
          <w:szCs w:val="24"/>
        </w:rPr>
        <w:tab/>
        <w:t>= Tax Avoidance</w:t>
      </w:r>
    </w:p>
    <w:p w14:paraId="0F0BEF66" w14:textId="77777777" w:rsidR="00F17CFC" w:rsidRPr="00F17CFC" w:rsidRDefault="00F17CFC" w:rsidP="002D28F9">
      <w:pPr>
        <w:spacing w:after="0" w:line="360" w:lineRule="auto"/>
        <w:jc w:val="both"/>
        <w:rPr>
          <w:rFonts w:ascii="Times New Roman" w:hAnsi="Times New Roman"/>
          <w:bCs/>
          <w:sz w:val="24"/>
          <w:szCs w:val="24"/>
        </w:rPr>
      </w:pPr>
      <w:r w:rsidRPr="00F17CFC">
        <w:rPr>
          <w:rFonts w:ascii="Times New Roman" w:hAnsi="Times New Roman"/>
          <w:bCs/>
          <w:sz w:val="24"/>
          <w:szCs w:val="24"/>
        </w:rPr>
        <w:t>α</w:t>
      </w:r>
      <w:r w:rsidRPr="00F17CFC">
        <w:rPr>
          <w:rFonts w:ascii="Times New Roman" w:hAnsi="Times New Roman"/>
          <w:bCs/>
          <w:sz w:val="24"/>
          <w:szCs w:val="24"/>
        </w:rPr>
        <w:tab/>
        <w:t xml:space="preserve">= </w:t>
      </w:r>
      <w:proofErr w:type="spellStart"/>
      <w:r w:rsidRPr="00F17CFC">
        <w:rPr>
          <w:rFonts w:ascii="Times New Roman" w:hAnsi="Times New Roman"/>
          <w:bCs/>
          <w:sz w:val="24"/>
          <w:szCs w:val="24"/>
        </w:rPr>
        <w:t>Konstanta</w:t>
      </w:r>
      <w:proofErr w:type="spellEnd"/>
    </w:p>
    <w:p w14:paraId="0EEF6A47" w14:textId="77777777" w:rsidR="00F17CFC" w:rsidRPr="00F17CFC" w:rsidRDefault="00F17CFC" w:rsidP="002D28F9">
      <w:pPr>
        <w:spacing w:after="0" w:line="360" w:lineRule="auto"/>
        <w:jc w:val="both"/>
        <w:rPr>
          <w:rFonts w:ascii="Times New Roman" w:hAnsi="Times New Roman"/>
          <w:bCs/>
          <w:sz w:val="24"/>
          <w:szCs w:val="24"/>
        </w:rPr>
      </w:pPr>
      <w:r w:rsidRPr="00F17CFC">
        <w:rPr>
          <w:rFonts w:ascii="Times New Roman" w:hAnsi="Times New Roman"/>
          <w:bCs/>
          <w:sz w:val="24"/>
          <w:szCs w:val="24"/>
        </w:rPr>
        <w:t>X1</w:t>
      </w:r>
      <w:r w:rsidRPr="00F17CFC">
        <w:rPr>
          <w:rFonts w:ascii="Times New Roman" w:hAnsi="Times New Roman"/>
          <w:bCs/>
          <w:sz w:val="24"/>
          <w:szCs w:val="24"/>
        </w:rPr>
        <w:tab/>
        <w:t xml:space="preserve">= </w:t>
      </w:r>
      <w:proofErr w:type="spellStart"/>
      <w:r w:rsidRPr="00F17CFC">
        <w:rPr>
          <w:rFonts w:ascii="Times New Roman" w:hAnsi="Times New Roman"/>
          <w:bCs/>
          <w:sz w:val="24"/>
          <w:szCs w:val="24"/>
        </w:rPr>
        <w:t>Konservatisme</w:t>
      </w:r>
      <w:proofErr w:type="spellEnd"/>
      <w:r w:rsidRPr="00F17CFC">
        <w:rPr>
          <w:rFonts w:ascii="Times New Roman" w:hAnsi="Times New Roman"/>
          <w:bCs/>
          <w:sz w:val="24"/>
          <w:szCs w:val="24"/>
        </w:rPr>
        <w:t xml:space="preserve"> </w:t>
      </w:r>
      <w:proofErr w:type="spellStart"/>
      <w:r w:rsidRPr="00F17CFC">
        <w:rPr>
          <w:rFonts w:ascii="Times New Roman" w:hAnsi="Times New Roman"/>
          <w:bCs/>
          <w:sz w:val="24"/>
          <w:szCs w:val="24"/>
        </w:rPr>
        <w:t>Akuntansi</w:t>
      </w:r>
      <w:proofErr w:type="spellEnd"/>
    </w:p>
    <w:p w14:paraId="7A19E4D9" w14:textId="77777777" w:rsidR="00F17CFC" w:rsidRPr="00F17CFC" w:rsidRDefault="00F17CFC" w:rsidP="002D28F9">
      <w:pPr>
        <w:spacing w:after="0" w:line="360" w:lineRule="auto"/>
        <w:jc w:val="both"/>
        <w:rPr>
          <w:rFonts w:ascii="Times New Roman" w:hAnsi="Times New Roman"/>
          <w:bCs/>
          <w:sz w:val="24"/>
          <w:szCs w:val="24"/>
        </w:rPr>
      </w:pPr>
      <w:r w:rsidRPr="00F17CFC">
        <w:rPr>
          <w:rFonts w:ascii="Times New Roman" w:hAnsi="Times New Roman"/>
          <w:bCs/>
          <w:sz w:val="24"/>
          <w:szCs w:val="24"/>
        </w:rPr>
        <w:t>X2</w:t>
      </w:r>
      <w:r w:rsidRPr="00F17CFC">
        <w:rPr>
          <w:rFonts w:ascii="Times New Roman" w:hAnsi="Times New Roman"/>
          <w:bCs/>
          <w:sz w:val="24"/>
          <w:szCs w:val="24"/>
        </w:rPr>
        <w:tab/>
        <w:t>=Leverage</w:t>
      </w:r>
    </w:p>
    <w:p w14:paraId="751F0EEA" w14:textId="77777777" w:rsidR="002D28F9" w:rsidRDefault="00F17CFC" w:rsidP="002D28F9">
      <w:pPr>
        <w:spacing w:after="0" w:line="360" w:lineRule="auto"/>
        <w:jc w:val="both"/>
        <w:rPr>
          <w:rFonts w:ascii="Times New Roman" w:hAnsi="Times New Roman"/>
          <w:bCs/>
          <w:sz w:val="24"/>
          <w:szCs w:val="24"/>
        </w:rPr>
      </w:pPr>
      <w:r w:rsidRPr="00F17CFC">
        <w:rPr>
          <w:rFonts w:ascii="Times New Roman" w:hAnsi="Times New Roman"/>
          <w:bCs/>
          <w:sz w:val="24"/>
          <w:szCs w:val="24"/>
        </w:rPr>
        <w:t>X3</w:t>
      </w:r>
      <w:r w:rsidRPr="00F17CFC">
        <w:rPr>
          <w:rFonts w:ascii="Times New Roman" w:hAnsi="Times New Roman"/>
          <w:bCs/>
          <w:sz w:val="24"/>
          <w:szCs w:val="24"/>
        </w:rPr>
        <w:tab/>
        <w:t xml:space="preserve">= </w:t>
      </w:r>
      <w:proofErr w:type="spellStart"/>
      <w:r w:rsidRPr="00F17CFC">
        <w:rPr>
          <w:rFonts w:ascii="Times New Roman" w:hAnsi="Times New Roman"/>
          <w:bCs/>
          <w:sz w:val="24"/>
          <w:szCs w:val="24"/>
        </w:rPr>
        <w:t>Ukuran</w:t>
      </w:r>
      <w:proofErr w:type="spellEnd"/>
      <w:r w:rsidRPr="00F17CFC">
        <w:rPr>
          <w:rFonts w:ascii="Times New Roman" w:hAnsi="Times New Roman"/>
          <w:bCs/>
          <w:sz w:val="24"/>
          <w:szCs w:val="24"/>
        </w:rPr>
        <w:t xml:space="preserve"> Perusahaan </w:t>
      </w:r>
    </w:p>
    <w:p w14:paraId="7095ADB6" w14:textId="331862D8" w:rsidR="002D28F9" w:rsidRDefault="00F17CFC" w:rsidP="002D28F9">
      <w:pPr>
        <w:spacing w:after="0" w:line="360" w:lineRule="auto"/>
        <w:jc w:val="both"/>
        <w:rPr>
          <w:rFonts w:ascii="Times New Roman" w:hAnsi="Times New Roman"/>
          <w:bCs/>
          <w:sz w:val="24"/>
          <w:szCs w:val="24"/>
        </w:rPr>
      </w:pPr>
      <w:r w:rsidRPr="00F17CFC">
        <w:rPr>
          <w:rFonts w:ascii="Times New Roman" w:hAnsi="Times New Roman"/>
          <w:bCs/>
          <w:sz w:val="24"/>
          <w:szCs w:val="24"/>
        </w:rPr>
        <w:t>β</w:t>
      </w:r>
      <w:r w:rsidRPr="00F17CFC">
        <w:rPr>
          <w:rFonts w:ascii="Times New Roman" w:hAnsi="Times New Roman"/>
          <w:bCs/>
          <w:sz w:val="24"/>
          <w:szCs w:val="24"/>
        </w:rPr>
        <w:tab/>
        <w:t xml:space="preserve">= </w:t>
      </w:r>
      <w:proofErr w:type="spellStart"/>
      <w:r w:rsidRPr="00F17CFC">
        <w:rPr>
          <w:rFonts w:ascii="Times New Roman" w:hAnsi="Times New Roman"/>
          <w:bCs/>
          <w:sz w:val="24"/>
          <w:szCs w:val="24"/>
        </w:rPr>
        <w:t>Koefisien</w:t>
      </w:r>
      <w:proofErr w:type="spellEnd"/>
      <w:r w:rsidRPr="00F17CFC">
        <w:rPr>
          <w:rFonts w:ascii="Times New Roman" w:hAnsi="Times New Roman"/>
          <w:bCs/>
          <w:sz w:val="24"/>
          <w:szCs w:val="24"/>
        </w:rPr>
        <w:t xml:space="preserve"> </w:t>
      </w:r>
      <w:proofErr w:type="spellStart"/>
      <w:r w:rsidRPr="00F17CFC">
        <w:rPr>
          <w:rFonts w:ascii="Times New Roman" w:hAnsi="Times New Roman"/>
          <w:bCs/>
          <w:sz w:val="24"/>
          <w:szCs w:val="24"/>
        </w:rPr>
        <w:t>Regresi</w:t>
      </w:r>
      <w:proofErr w:type="spellEnd"/>
      <w:r w:rsidRPr="00F17CFC">
        <w:rPr>
          <w:rFonts w:ascii="Times New Roman" w:hAnsi="Times New Roman"/>
          <w:bCs/>
          <w:sz w:val="24"/>
          <w:szCs w:val="24"/>
        </w:rPr>
        <w:t xml:space="preserve"> </w:t>
      </w:r>
    </w:p>
    <w:p w14:paraId="4C412D2D" w14:textId="438C1886" w:rsidR="00F17CFC" w:rsidRDefault="00F17CFC" w:rsidP="002D28F9">
      <w:pPr>
        <w:spacing w:after="0" w:line="360" w:lineRule="auto"/>
        <w:jc w:val="both"/>
        <w:rPr>
          <w:rFonts w:ascii="Times New Roman" w:hAnsi="Times New Roman"/>
          <w:bCs/>
          <w:sz w:val="24"/>
          <w:szCs w:val="24"/>
        </w:rPr>
      </w:pPr>
      <w:r w:rsidRPr="00F17CFC">
        <w:rPr>
          <w:rFonts w:ascii="Times New Roman" w:hAnsi="Times New Roman"/>
          <w:bCs/>
          <w:sz w:val="24"/>
          <w:szCs w:val="24"/>
        </w:rPr>
        <w:t>e</w:t>
      </w:r>
      <w:r w:rsidRPr="00F17CFC">
        <w:rPr>
          <w:rFonts w:ascii="Times New Roman" w:hAnsi="Times New Roman"/>
          <w:bCs/>
          <w:sz w:val="24"/>
          <w:szCs w:val="24"/>
        </w:rPr>
        <w:tab/>
        <w:t>= Error</w:t>
      </w:r>
    </w:p>
    <w:p w14:paraId="63F9BA4F" w14:textId="7E3BEA40" w:rsidR="00586BAD" w:rsidRDefault="00586BAD" w:rsidP="002D28F9">
      <w:pPr>
        <w:spacing w:after="0" w:line="360" w:lineRule="auto"/>
        <w:ind w:firstLine="567"/>
        <w:jc w:val="both"/>
        <w:rPr>
          <w:rFonts w:ascii="Times New Roman" w:hAnsi="Times New Roman"/>
          <w:bCs/>
          <w:sz w:val="24"/>
          <w:szCs w:val="24"/>
        </w:rPr>
      </w:pPr>
      <w:r>
        <w:rPr>
          <w:rFonts w:ascii="Times New Roman" w:hAnsi="Times New Roman"/>
          <w:bCs/>
          <w:sz w:val="24"/>
          <w:szCs w:val="24"/>
        </w:rPr>
        <w:t xml:space="preserve">Dari </w:t>
      </w:r>
      <w:proofErr w:type="spellStart"/>
      <w:r>
        <w:rPr>
          <w:rFonts w:ascii="Times New Roman" w:hAnsi="Times New Roman"/>
          <w:bCs/>
          <w:sz w:val="24"/>
          <w:szCs w:val="24"/>
        </w:rPr>
        <w:t>uraian</w:t>
      </w:r>
      <w:proofErr w:type="spellEnd"/>
      <w:r>
        <w:rPr>
          <w:rFonts w:ascii="Times New Roman" w:hAnsi="Times New Roman"/>
          <w:bCs/>
          <w:sz w:val="24"/>
          <w:szCs w:val="24"/>
        </w:rPr>
        <w:t xml:space="preserve"> yang </w:t>
      </w:r>
      <w:proofErr w:type="spellStart"/>
      <w:r>
        <w:rPr>
          <w:rFonts w:ascii="Times New Roman" w:hAnsi="Times New Roman"/>
          <w:bCs/>
          <w:sz w:val="24"/>
          <w:szCs w:val="24"/>
        </w:rPr>
        <w:t>telah</w:t>
      </w:r>
      <w:proofErr w:type="spellEnd"/>
      <w:r>
        <w:rPr>
          <w:rFonts w:ascii="Times New Roman" w:hAnsi="Times New Roman"/>
          <w:bCs/>
          <w:sz w:val="24"/>
          <w:szCs w:val="24"/>
        </w:rPr>
        <w:t xml:space="preserve"> </w:t>
      </w:r>
      <w:proofErr w:type="spellStart"/>
      <w:r>
        <w:rPr>
          <w:rFonts w:ascii="Times New Roman" w:hAnsi="Times New Roman"/>
          <w:bCs/>
          <w:sz w:val="24"/>
          <w:szCs w:val="24"/>
        </w:rPr>
        <w:t>dicantumkan</w:t>
      </w:r>
      <w:proofErr w:type="spellEnd"/>
      <w:r>
        <w:rPr>
          <w:rFonts w:ascii="Times New Roman" w:hAnsi="Times New Roman"/>
          <w:bCs/>
          <w:sz w:val="24"/>
          <w:szCs w:val="24"/>
        </w:rPr>
        <w:t xml:space="preserve"> pada </w:t>
      </w:r>
      <w:proofErr w:type="spellStart"/>
      <w:r>
        <w:rPr>
          <w:rFonts w:ascii="Times New Roman" w:hAnsi="Times New Roman"/>
          <w:bCs/>
          <w:sz w:val="24"/>
          <w:szCs w:val="24"/>
        </w:rPr>
        <w:t>bagian</w:t>
      </w:r>
      <w:proofErr w:type="spellEnd"/>
      <w:r>
        <w:rPr>
          <w:rFonts w:ascii="Times New Roman" w:hAnsi="Times New Roman"/>
          <w:bCs/>
          <w:sz w:val="24"/>
          <w:szCs w:val="24"/>
        </w:rPr>
        <w:t xml:space="preserve"> </w:t>
      </w:r>
      <w:proofErr w:type="spellStart"/>
      <w:r>
        <w:rPr>
          <w:rFonts w:ascii="Times New Roman" w:hAnsi="Times New Roman"/>
          <w:bCs/>
          <w:sz w:val="24"/>
          <w:szCs w:val="24"/>
        </w:rPr>
        <w:t>latar</w:t>
      </w:r>
      <w:proofErr w:type="spellEnd"/>
      <w:r>
        <w:rPr>
          <w:rFonts w:ascii="Times New Roman" w:hAnsi="Times New Roman"/>
          <w:bCs/>
          <w:sz w:val="24"/>
          <w:szCs w:val="24"/>
        </w:rPr>
        <w:t xml:space="preserve"> </w:t>
      </w:r>
      <w:proofErr w:type="spellStart"/>
      <w:r>
        <w:rPr>
          <w:rFonts w:ascii="Times New Roman" w:hAnsi="Times New Roman"/>
          <w:bCs/>
          <w:sz w:val="24"/>
          <w:szCs w:val="24"/>
        </w:rPr>
        <w:t>belakang</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dirumuskan</w:t>
      </w:r>
      <w:proofErr w:type="spellEnd"/>
      <w:r>
        <w:rPr>
          <w:rFonts w:ascii="Times New Roman" w:hAnsi="Times New Roman"/>
          <w:bCs/>
          <w:sz w:val="24"/>
          <w:szCs w:val="24"/>
        </w:rPr>
        <w:t xml:space="preserve"> </w:t>
      </w:r>
      <w:proofErr w:type="spellStart"/>
      <w:r>
        <w:rPr>
          <w:rFonts w:ascii="Times New Roman" w:hAnsi="Times New Roman"/>
          <w:bCs/>
          <w:sz w:val="24"/>
          <w:szCs w:val="24"/>
        </w:rPr>
        <w:t>hipotesis</w:t>
      </w:r>
      <w:proofErr w:type="spellEnd"/>
      <w:r>
        <w:rPr>
          <w:rFonts w:ascii="Times New Roman" w:hAnsi="Times New Roman"/>
          <w:bCs/>
          <w:sz w:val="24"/>
          <w:szCs w:val="24"/>
        </w:rPr>
        <w:t xml:space="preserve"> </w:t>
      </w:r>
      <w:proofErr w:type="spellStart"/>
      <w:r>
        <w:rPr>
          <w:rFonts w:ascii="Times New Roman" w:hAnsi="Times New Roman"/>
          <w:bCs/>
          <w:sz w:val="24"/>
          <w:szCs w:val="24"/>
        </w:rPr>
        <w:t>sebagai</w:t>
      </w:r>
      <w:proofErr w:type="spellEnd"/>
      <w:r>
        <w:rPr>
          <w:rFonts w:ascii="Times New Roman" w:hAnsi="Times New Roman"/>
          <w:bCs/>
          <w:sz w:val="24"/>
          <w:szCs w:val="24"/>
        </w:rPr>
        <w:t xml:space="preserve"> </w:t>
      </w:r>
      <w:proofErr w:type="spellStart"/>
      <w:r>
        <w:rPr>
          <w:rFonts w:ascii="Times New Roman" w:hAnsi="Times New Roman"/>
          <w:bCs/>
          <w:sz w:val="24"/>
          <w:szCs w:val="24"/>
        </w:rPr>
        <w:t>berikut</w:t>
      </w:r>
      <w:proofErr w:type="spellEnd"/>
      <w:r>
        <w:rPr>
          <w:rFonts w:ascii="Times New Roman" w:hAnsi="Times New Roman"/>
          <w:bCs/>
          <w:sz w:val="24"/>
          <w:szCs w:val="24"/>
        </w:rPr>
        <w:t>:</w:t>
      </w:r>
    </w:p>
    <w:p w14:paraId="7E6D4994" w14:textId="33809358" w:rsidR="00586BAD" w:rsidRPr="00992901" w:rsidRDefault="00586BAD" w:rsidP="00992901">
      <w:pPr>
        <w:spacing w:after="0" w:line="360" w:lineRule="auto"/>
        <w:ind w:left="567" w:hanging="567"/>
        <w:jc w:val="both"/>
        <w:rPr>
          <w:rFonts w:ascii="Times New Roman" w:hAnsi="Times New Roman"/>
          <w:bCs/>
          <w:sz w:val="24"/>
          <w:szCs w:val="24"/>
        </w:rPr>
      </w:pPr>
      <w:bookmarkStart w:id="0" w:name="_Hlk116294969"/>
      <w:r>
        <w:rPr>
          <w:rFonts w:ascii="Times New Roman" w:hAnsi="Times New Roman"/>
          <w:bCs/>
          <w:sz w:val="24"/>
          <w:szCs w:val="24"/>
        </w:rPr>
        <w:t xml:space="preserve">H1: </w:t>
      </w:r>
      <w:proofErr w:type="spellStart"/>
      <w:r>
        <w:rPr>
          <w:rFonts w:ascii="Times New Roman" w:hAnsi="Times New Roman"/>
          <w:bCs/>
          <w:sz w:val="24"/>
          <w:szCs w:val="24"/>
        </w:rPr>
        <w:t>Konservatisme</w:t>
      </w:r>
      <w:proofErr w:type="spellEnd"/>
      <w:r>
        <w:rPr>
          <w:rFonts w:ascii="Times New Roman" w:hAnsi="Times New Roman"/>
          <w:bCs/>
          <w:sz w:val="24"/>
          <w:szCs w:val="24"/>
        </w:rPr>
        <w:t xml:space="preserve"> </w:t>
      </w:r>
      <w:proofErr w:type="spellStart"/>
      <w:r>
        <w:rPr>
          <w:rFonts w:ascii="Times New Roman" w:hAnsi="Times New Roman"/>
          <w:bCs/>
          <w:sz w:val="24"/>
          <w:szCs w:val="24"/>
        </w:rPr>
        <w:t>akuntansi</w:t>
      </w:r>
      <w:proofErr w:type="spellEnd"/>
      <w:r>
        <w:rPr>
          <w:rFonts w:ascii="Times New Roman" w:hAnsi="Times New Roman"/>
          <w:bCs/>
          <w:sz w:val="24"/>
          <w:szCs w:val="24"/>
        </w:rPr>
        <w:t xml:space="preserve"> </w:t>
      </w:r>
      <w:proofErr w:type="spellStart"/>
      <w:r>
        <w:rPr>
          <w:rFonts w:ascii="Times New Roman" w:hAnsi="Times New Roman"/>
          <w:bCs/>
          <w:sz w:val="24"/>
          <w:szCs w:val="24"/>
        </w:rPr>
        <w:t>berpengauh</w:t>
      </w:r>
      <w:proofErr w:type="spellEnd"/>
      <w:r>
        <w:rPr>
          <w:rFonts w:ascii="Times New Roman" w:hAnsi="Times New Roman"/>
          <w:bCs/>
          <w:sz w:val="24"/>
          <w:szCs w:val="24"/>
        </w:rPr>
        <w:t xml:space="preserve"> </w:t>
      </w:r>
      <w:proofErr w:type="spellStart"/>
      <w:r>
        <w:rPr>
          <w:rFonts w:ascii="Times New Roman" w:hAnsi="Times New Roman"/>
          <w:bCs/>
          <w:sz w:val="24"/>
          <w:szCs w:val="24"/>
        </w:rPr>
        <w:t>signifikan</w:t>
      </w:r>
      <w:proofErr w:type="spellEnd"/>
      <w:r>
        <w:rPr>
          <w:rFonts w:ascii="Times New Roman" w:hAnsi="Times New Roman"/>
          <w:bCs/>
          <w:sz w:val="24"/>
          <w:szCs w:val="24"/>
        </w:rPr>
        <w:t xml:space="preserve"> </w:t>
      </w:r>
      <w:proofErr w:type="spellStart"/>
      <w:r>
        <w:rPr>
          <w:rFonts w:ascii="Times New Roman" w:hAnsi="Times New Roman"/>
          <w:bCs/>
          <w:sz w:val="24"/>
          <w:szCs w:val="24"/>
        </w:rPr>
        <w:t>terhadap</w:t>
      </w:r>
      <w:proofErr w:type="spellEnd"/>
      <w:r>
        <w:rPr>
          <w:rFonts w:ascii="Times New Roman" w:hAnsi="Times New Roman"/>
          <w:bCs/>
          <w:sz w:val="24"/>
          <w:szCs w:val="24"/>
        </w:rPr>
        <w:t xml:space="preserve"> </w:t>
      </w:r>
      <w:proofErr w:type="spellStart"/>
      <w:r>
        <w:rPr>
          <w:rFonts w:ascii="Times New Roman" w:hAnsi="Times New Roman"/>
          <w:bCs/>
          <w:sz w:val="24"/>
          <w:szCs w:val="24"/>
        </w:rPr>
        <w:t>tindakan</w:t>
      </w:r>
      <w:proofErr w:type="spellEnd"/>
      <w:r>
        <w:rPr>
          <w:rFonts w:ascii="Times New Roman" w:hAnsi="Times New Roman"/>
          <w:bCs/>
          <w:sz w:val="24"/>
          <w:szCs w:val="24"/>
        </w:rPr>
        <w:t xml:space="preserve"> </w:t>
      </w:r>
      <w:r w:rsidRPr="00921214">
        <w:rPr>
          <w:rFonts w:ascii="Times New Roman" w:hAnsi="Times New Roman"/>
          <w:bCs/>
          <w:i/>
          <w:iCs/>
          <w:sz w:val="24"/>
          <w:szCs w:val="24"/>
        </w:rPr>
        <w:t>tax avoidance</w:t>
      </w:r>
      <w:bookmarkEnd w:id="0"/>
      <w:r>
        <w:rPr>
          <w:rFonts w:ascii="Times New Roman" w:hAnsi="Times New Roman"/>
          <w:bCs/>
          <w:i/>
          <w:iCs/>
          <w:sz w:val="24"/>
          <w:szCs w:val="24"/>
        </w:rPr>
        <w:t>.</w:t>
      </w:r>
    </w:p>
    <w:p w14:paraId="41ACADA6" w14:textId="77777777" w:rsidR="00586BAD" w:rsidRDefault="00586BAD" w:rsidP="00586BAD">
      <w:pPr>
        <w:spacing w:after="0" w:line="360" w:lineRule="auto"/>
        <w:ind w:left="567" w:hanging="567"/>
        <w:jc w:val="both"/>
        <w:rPr>
          <w:rFonts w:ascii="Times New Roman" w:hAnsi="Times New Roman"/>
          <w:bCs/>
          <w:i/>
          <w:iCs/>
          <w:sz w:val="24"/>
          <w:szCs w:val="24"/>
        </w:rPr>
      </w:pPr>
      <w:r>
        <w:rPr>
          <w:rFonts w:ascii="Times New Roman" w:hAnsi="Times New Roman"/>
          <w:bCs/>
          <w:sz w:val="24"/>
          <w:szCs w:val="24"/>
        </w:rPr>
        <w:t>H2:</w:t>
      </w:r>
      <w:r>
        <w:rPr>
          <w:rFonts w:ascii="Times New Roman" w:hAnsi="Times New Roman"/>
          <w:bCs/>
          <w:sz w:val="24"/>
          <w:szCs w:val="24"/>
        </w:rPr>
        <w:tab/>
      </w:r>
      <w:r w:rsidRPr="00921214">
        <w:rPr>
          <w:rFonts w:ascii="Times New Roman" w:hAnsi="Times New Roman"/>
          <w:bCs/>
          <w:i/>
          <w:iCs/>
          <w:sz w:val="24"/>
          <w:szCs w:val="24"/>
        </w:rPr>
        <w:t>Leverage</w:t>
      </w:r>
      <w:r>
        <w:rPr>
          <w:rFonts w:ascii="Times New Roman" w:hAnsi="Times New Roman"/>
          <w:bCs/>
          <w:sz w:val="24"/>
          <w:szCs w:val="24"/>
        </w:rPr>
        <w:t xml:space="preserve"> </w:t>
      </w:r>
      <w:proofErr w:type="spellStart"/>
      <w:r>
        <w:rPr>
          <w:rFonts w:ascii="Times New Roman" w:hAnsi="Times New Roman"/>
          <w:bCs/>
          <w:sz w:val="24"/>
          <w:szCs w:val="24"/>
        </w:rPr>
        <w:t>akuntansi</w:t>
      </w:r>
      <w:proofErr w:type="spellEnd"/>
      <w:r>
        <w:rPr>
          <w:rFonts w:ascii="Times New Roman" w:hAnsi="Times New Roman"/>
          <w:bCs/>
          <w:sz w:val="24"/>
          <w:szCs w:val="24"/>
        </w:rPr>
        <w:t xml:space="preserve"> </w:t>
      </w:r>
      <w:proofErr w:type="spellStart"/>
      <w:r>
        <w:rPr>
          <w:rFonts w:ascii="Times New Roman" w:hAnsi="Times New Roman"/>
          <w:bCs/>
          <w:sz w:val="24"/>
          <w:szCs w:val="24"/>
        </w:rPr>
        <w:t>berpengauh</w:t>
      </w:r>
      <w:proofErr w:type="spellEnd"/>
      <w:r>
        <w:rPr>
          <w:rFonts w:ascii="Times New Roman" w:hAnsi="Times New Roman"/>
          <w:bCs/>
          <w:sz w:val="24"/>
          <w:szCs w:val="24"/>
        </w:rPr>
        <w:t xml:space="preserve"> </w:t>
      </w:r>
      <w:proofErr w:type="spellStart"/>
      <w:r>
        <w:rPr>
          <w:rFonts w:ascii="Times New Roman" w:hAnsi="Times New Roman"/>
          <w:bCs/>
          <w:sz w:val="24"/>
          <w:szCs w:val="24"/>
        </w:rPr>
        <w:t>signifikan</w:t>
      </w:r>
      <w:proofErr w:type="spellEnd"/>
      <w:r>
        <w:rPr>
          <w:rFonts w:ascii="Times New Roman" w:hAnsi="Times New Roman"/>
          <w:bCs/>
          <w:sz w:val="24"/>
          <w:szCs w:val="24"/>
        </w:rPr>
        <w:t xml:space="preserve"> </w:t>
      </w:r>
      <w:proofErr w:type="spellStart"/>
      <w:r>
        <w:rPr>
          <w:rFonts w:ascii="Times New Roman" w:hAnsi="Times New Roman"/>
          <w:bCs/>
          <w:sz w:val="24"/>
          <w:szCs w:val="24"/>
        </w:rPr>
        <w:t>terhadap</w:t>
      </w:r>
      <w:proofErr w:type="spellEnd"/>
      <w:r>
        <w:rPr>
          <w:rFonts w:ascii="Times New Roman" w:hAnsi="Times New Roman"/>
          <w:bCs/>
          <w:sz w:val="24"/>
          <w:szCs w:val="24"/>
        </w:rPr>
        <w:t xml:space="preserve"> </w:t>
      </w:r>
      <w:proofErr w:type="spellStart"/>
      <w:r>
        <w:rPr>
          <w:rFonts w:ascii="Times New Roman" w:hAnsi="Times New Roman"/>
          <w:bCs/>
          <w:sz w:val="24"/>
          <w:szCs w:val="24"/>
        </w:rPr>
        <w:t>tindakan</w:t>
      </w:r>
      <w:proofErr w:type="spellEnd"/>
      <w:r>
        <w:rPr>
          <w:rFonts w:ascii="Times New Roman" w:hAnsi="Times New Roman"/>
          <w:bCs/>
          <w:sz w:val="24"/>
          <w:szCs w:val="24"/>
        </w:rPr>
        <w:t xml:space="preserve"> </w:t>
      </w:r>
      <w:r w:rsidRPr="00921214">
        <w:rPr>
          <w:rFonts w:ascii="Times New Roman" w:hAnsi="Times New Roman"/>
          <w:bCs/>
          <w:i/>
          <w:iCs/>
          <w:sz w:val="24"/>
          <w:szCs w:val="24"/>
        </w:rPr>
        <w:t>tax avoidance</w:t>
      </w:r>
    </w:p>
    <w:p w14:paraId="188E8EF3" w14:textId="77777777" w:rsidR="00586BAD" w:rsidRDefault="00586BAD" w:rsidP="00586BAD">
      <w:pPr>
        <w:spacing w:after="0" w:line="360" w:lineRule="auto"/>
        <w:ind w:left="567" w:hanging="567"/>
        <w:jc w:val="both"/>
        <w:rPr>
          <w:rFonts w:ascii="Times New Roman" w:hAnsi="Times New Roman"/>
          <w:bCs/>
          <w:i/>
          <w:iCs/>
          <w:sz w:val="24"/>
          <w:szCs w:val="24"/>
        </w:rPr>
      </w:pPr>
      <w:r>
        <w:rPr>
          <w:rFonts w:ascii="Times New Roman" w:hAnsi="Times New Roman"/>
          <w:bCs/>
          <w:sz w:val="24"/>
          <w:szCs w:val="24"/>
        </w:rPr>
        <w:t xml:space="preserve">H3: </w:t>
      </w:r>
      <w:proofErr w:type="spellStart"/>
      <w:r>
        <w:rPr>
          <w:rFonts w:ascii="Times New Roman" w:hAnsi="Times New Roman"/>
          <w:bCs/>
          <w:sz w:val="24"/>
          <w:szCs w:val="24"/>
        </w:rPr>
        <w:t>Ukuran</w:t>
      </w:r>
      <w:proofErr w:type="spellEnd"/>
      <w:r>
        <w:rPr>
          <w:rFonts w:ascii="Times New Roman" w:hAnsi="Times New Roman"/>
          <w:bCs/>
          <w:sz w:val="24"/>
          <w:szCs w:val="24"/>
        </w:rPr>
        <w:t xml:space="preserve"> </w:t>
      </w:r>
      <w:proofErr w:type="spellStart"/>
      <w:r>
        <w:rPr>
          <w:rFonts w:ascii="Times New Roman" w:hAnsi="Times New Roman"/>
          <w:bCs/>
          <w:sz w:val="24"/>
          <w:szCs w:val="24"/>
        </w:rPr>
        <w:t>perusahaan</w:t>
      </w:r>
      <w:proofErr w:type="spellEnd"/>
      <w:r>
        <w:rPr>
          <w:rFonts w:ascii="Times New Roman" w:hAnsi="Times New Roman"/>
          <w:bCs/>
          <w:sz w:val="24"/>
          <w:szCs w:val="24"/>
        </w:rPr>
        <w:t xml:space="preserve"> </w:t>
      </w:r>
      <w:proofErr w:type="spellStart"/>
      <w:r>
        <w:rPr>
          <w:rFonts w:ascii="Times New Roman" w:hAnsi="Times New Roman"/>
          <w:bCs/>
          <w:sz w:val="24"/>
          <w:szCs w:val="24"/>
        </w:rPr>
        <w:t>berpengauh</w:t>
      </w:r>
      <w:proofErr w:type="spellEnd"/>
      <w:r>
        <w:rPr>
          <w:rFonts w:ascii="Times New Roman" w:hAnsi="Times New Roman"/>
          <w:bCs/>
          <w:sz w:val="24"/>
          <w:szCs w:val="24"/>
        </w:rPr>
        <w:t xml:space="preserve"> </w:t>
      </w:r>
      <w:proofErr w:type="spellStart"/>
      <w:r>
        <w:rPr>
          <w:rFonts w:ascii="Times New Roman" w:hAnsi="Times New Roman"/>
          <w:bCs/>
          <w:sz w:val="24"/>
          <w:szCs w:val="24"/>
        </w:rPr>
        <w:t>signifikan</w:t>
      </w:r>
      <w:proofErr w:type="spellEnd"/>
      <w:r>
        <w:rPr>
          <w:rFonts w:ascii="Times New Roman" w:hAnsi="Times New Roman"/>
          <w:bCs/>
          <w:sz w:val="24"/>
          <w:szCs w:val="24"/>
        </w:rPr>
        <w:t xml:space="preserve"> </w:t>
      </w:r>
      <w:proofErr w:type="spellStart"/>
      <w:r>
        <w:rPr>
          <w:rFonts w:ascii="Times New Roman" w:hAnsi="Times New Roman"/>
          <w:bCs/>
          <w:sz w:val="24"/>
          <w:szCs w:val="24"/>
        </w:rPr>
        <w:t>terhadap</w:t>
      </w:r>
      <w:proofErr w:type="spellEnd"/>
      <w:r>
        <w:rPr>
          <w:rFonts w:ascii="Times New Roman" w:hAnsi="Times New Roman"/>
          <w:bCs/>
          <w:sz w:val="24"/>
          <w:szCs w:val="24"/>
        </w:rPr>
        <w:t xml:space="preserve"> </w:t>
      </w:r>
      <w:proofErr w:type="spellStart"/>
      <w:r>
        <w:rPr>
          <w:rFonts w:ascii="Times New Roman" w:hAnsi="Times New Roman"/>
          <w:bCs/>
          <w:sz w:val="24"/>
          <w:szCs w:val="24"/>
        </w:rPr>
        <w:t>tindakan</w:t>
      </w:r>
      <w:proofErr w:type="spellEnd"/>
      <w:r>
        <w:rPr>
          <w:rFonts w:ascii="Times New Roman" w:hAnsi="Times New Roman"/>
          <w:bCs/>
          <w:sz w:val="24"/>
          <w:szCs w:val="24"/>
        </w:rPr>
        <w:t xml:space="preserve"> </w:t>
      </w:r>
      <w:r w:rsidRPr="00921214">
        <w:rPr>
          <w:rFonts w:ascii="Times New Roman" w:hAnsi="Times New Roman"/>
          <w:bCs/>
          <w:i/>
          <w:iCs/>
          <w:sz w:val="24"/>
          <w:szCs w:val="24"/>
        </w:rPr>
        <w:t>tax avoidance</w:t>
      </w:r>
      <w:r>
        <w:rPr>
          <w:rFonts w:ascii="Times New Roman" w:hAnsi="Times New Roman"/>
          <w:bCs/>
          <w:i/>
          <w:iCs/>
          <w:sz w:val="24"/>
          <w:szCs w:val="24"/>
        </w:rPr>
        <w:t>.</w:t>
      </w:r>
    </w:p>
    <w:p w14:paraId="429C3C0C" w14:textId="2A4FEB51" w:rsidR="00586BAD" w:rsidRPr="0069109A" w:rsidRDefault="00586BAD" w:rsidP="00586BAD">
      <w:pPr>
        <w:spacing w:after="0" w:line="360" w:lineRule="auto"/>
        <w:ind w:firstLine="567"/>
        <w:jc w:val="both"/>
        <w:rPr>
          <w:rFonts w:ascii="Times New Roman" w:hAnsi="Times New Roman"/>
          <w:bCs/>
          <w:sz w:val="24"/>
          <w:szCs w:val="24"/>
        </w:rPr>
      </w:pPr>
      <w:proofErr w:type="spellStart"/>
      <w:r w:rsidRPr="0069109A">
        <w:rPr>
          <w:rFonts w:ascii="Times New Roman" w:hAnsi="Times New Roman"/>
          <w:bCs/>
          <w:sz w:val="24"/>
          <w:szCs w:val="24"/>
        </w:rPr>
        <w:t>Populasi</w:t>
      </w:r>
      <w:proofErr w:type="spellEnd"/>
      <w:r w:rsidRPr="0069109A">
        <w:rPr>
          <w:rFonts w:ascii="Times New Roman" w:hAnsi="Times New Roman"/>
          <w:bCs/>
          <w:sz w:val="24"/>
          <w:szCs w:val="24"/>
        </w:rPr>
        <w:t xml:space="preserve"> yang </w:t>
      </w:r>
      <w:proofErr w:type="spellStart"/>
      <w:r w:rsidRPr="0069109A">
        <w:rPr>
          <w:rFonts w:ascii="Times New Roman" w:hAnsi="Times New Roman"/>
          <w:bCs/>
          <w:sz w:val="24"/>
          <w:szCs w:val="24"/>
        </w:rPr>
        <w:t>digunakan</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dalam</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penelitian</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ini</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adalah</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perusahaan</w:t>
      </w:r>
      <w:proofErr w:type="spellEnd"/>
      <w:r w:rsidRPr="0069109A">
        <w:rPr>
          <w:rFonts w:ascii="Times New Roman" w:hAnsi="Times New Roman"/>
          <w:bCs/>
          <w:sz w:val="24"/>
          <w:szCs w:val="24"/>
        </w:rPr>
        <w:t xml:space="preserve"> sub </w:t>
      </w:r>
      <w:proofErr w:type="spellStart"/>
      <w:r w:rsidRPr="0069109A">
        <w:rPr>
          <w:rFonts w:ascii="Times New Roman" w:hAnsi="Times New Roman"/>
          <w:bCs/>
          <w:sz w:val="24"/>
          <w:szCs w:val="24"/>
        </w:rPr>
        <w:t>sektor</w:t>
      </w:r>
      <w:proofErr w:type="spellEnd"/>
      <w:r w:rsidRPr="0069109A">
        <w:rPr>
          <w:rFonts w:ascii="Times New Roman" w:hAnsi="Times New Roman"/>
          <w:bCs/>
          <w:sz w:val="24"/>
          <w:szCs w:val="24"/>
        </w:rPr>
        <w:t xml:space="preserve"> </w:t>
      </w:r>
      <w:r w:rsidRPr="0069109A">
        <w:rPr>
          <w:rFonts w:ascii="Times New Roman" w:hAnsi="Times New Roman"/>
          <w:bCs/>
          <w:i/>
          <w:iCs/>
          <w:sz w:val="24"/>
          <w:szCs w:val="24"/>
        </w:rPr>
        <w:t>food and beverage</w:t>
      </w:r>
      <w:r w:rsidRPr="0069109A">
        <w:rPr>
          <w:rFonts w:ascii="Times New Roman" w:hAnsi="Times New Roman"/>
          <w:bCs/>
          <w:sz w:val="24"/>
          <w:szCs w:val="24"/>
        </w:rPr>
        <w:t xml:space="preserve"> yang </w:t>
      </w:r>
      <w:proofErr w:type="spellStart"/>
      <w:r w:rsidRPr="0069109A">
        <w:rPr>
          <w:rFonts w:ascii="Times New Roman" w:hAnsi="Times New Roman"/>
          <w:bCs/>
          <w:sz w:val="24"/>
          <w:szCs w:val="24"/>
        </w:rPr>
        <w:t>terdaftar</w:t>
      </w:r>
      <w:proofErr w:type="spellEnd"/>
      <w:r w:rsidRPr="0069109A">
        <w:rPr>
          <w:rFonts w:ascii="Times New Roman" w:hAnsi="Times New Roman"/>
          <w:bCs/>
          <w:sz w:val="24"/>
          <w:szCs w:val="24"/>
        </w:rPr>
        <w:t xml:space="preserve"> di Bursa </w:t>
      </w:r>
      <w:proofErr w:type="spellStart"/>
      <w:r w:rsidRPr="0069109A">
        <w:rPr>
          <w:rFonts w:ascii="Times New Roman" w:hAnsi="Times New Roman"/>
          <w:bCs/>
          <w:sz w:val="24"/>
          <w:szCs w:val="24"/>
        </w:rPr>
        <w:t>Efek</w:t>
      </w:r>
      <w:proofErr w:type="spellEnd"/>
      <w:r w:rsidRPr="0069109A">
        <w:rPr>
          <w:rFonts w:ascii="Times New Roman" w:hAnsi="Times New Roman"/>
          <w:bCs/>
          <w:sz w:val="24"/>
          <w:szCs w:val="24"/>
        </w:rPr>
        <w:t xml:space="preserve"> Indonesia </w:t>
      </w:r>
      <w:proofErr w:type="spellStart"/>
      <w:r w:rsidRPr="0069109A">
        <w:rPr>
          <w:rFonts w:ascii="Times New Roman" w:hAnsi="Times New Roman"/>
          <w:bCs/>
          <w:sz w:val="24"/>
          <w:szCs w:val="24"/>
        </w:rPr>
        <w:t>periode</w:t>
      </w:r>
      <w:proofErr w:type="spellEnd"/>
      <w:r w:rsidRPr="0069109A">
        <w:rPr>
          <w:rFonts w:ascii="Times New Roman" w:hAnsi="Times New Roman"/>
          <w:bCs/>
          <w:sz w:val="24"/>
          <w:szCs w:val="24"/>
        </w:rPr>
        <w:t xml:space="preserve"> 2015-2020.</w:t>
      </w:r>
      <w:r>
        <w:rPr>
          <w:rFonts w:ascii="Times New Roman" w:hAnsi="Times New Roman"/>
          <w:bCs/>
          <w:sz w:val="24"/>
          <w:szCs w:val="24"/>
        </w:rPr>
        <w:t xml:space="preserve"> </w:t>
      </w:r>
      <w:proofErr w:type="spellStart"/>
      <w:r>
        <w:rPr>
          <w:rFonts w:ascii="Times New Roman" w:hAnsi="Times New Roman"/>
          <w:bCs/>
          <w:sz w:val="24"/>
          <w:szCs w:val="24"/>
        </w:rPr>
        <w:t>P</w:t>
      </w:r>
      <w:r w:rsidRPr="0069109A">
        <w:rPr>
          <w:rFonts w:ascii="Times New Roman" w:hAnsi="Times New Roman"/>
          <w:bCs/>
          <w:sz w:val="24"/>
          <w:szCs w:val="24"/>
        </w:rPr>
        <w:t>enentuan</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sampel</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menggunakan</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teknik</w:t>
      </w:r>
      <w:proofErr w:type="spellEnd"/>
      <w:r w:rsidRPr="0069109A">
        <w:rPr>
          <w:rFonts w:ascii="Times New Roman" w:hAnsi="Times New Roman"/>
          <w:bCs/>
          <w:sz w:val="24"/>
          <w:szCs w:val="24"/>
        </w:rPr>
        <w:t xml:space="preserve"> non probability sampling </w:t>
      </w:r>
      <w:proofErr w:type="spellStart"/>
      <w:r w:rsidRPr="0069109A">
        <w:rPr>
          <w:rFonts w:ascii="Times New Roman" w:hAnsi="Times New Roman"/>
          <w:bCs/>
          <w:sz w:val="24"/>
          <w:szCs w:val="24"/>
        </w:rPr>
        <w:t>berupa</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teknik</w:t>
      </w:r>
      <w:proofErr w:type="spellEnd"/>
      <w:r w:rsidRPr="0069109A">
        <w:rPr>
          <w:rFonts w:ascii="Times New Roman" w:hAnsi="Times New Roman"/>
          <w:bCs/>
          <w:sz w:val="24"/>
          <w:szCs w:val="24"/>
        </w:rPr>
        <w:t xml:space="preserve"> purposive sampling </w:t>
      </w:r>
      <w:proofErr w:type="spellStart"/>
      <w:r w:rsidRPr="0069109A">
        <w:rPr>
          <w:rFonts w:ascii="Times New Roman" w:hAnsi="Times New Roman"/>
          <w:bCs/>
          <w:sz w:val="24"/>
          <w:szCs w:val="24"/>
        </w:rPr>
        <w:t>yaitu</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penentuan</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sampel</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dengan</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kriteria</w:t>
      </w:r>
      <w:proofErr w:type="spellEnd"/>
      <w:r w:rsidRPr="0069109A">
        <w:rPr>
          <w:rFonts w:ascii="Times New Roman" w:hAnsi="Times New Roman"/>
          <w:bCs/>
          <w:sz w:val="24"/>
          <w:szCs w:val="24"/>
        </w:rPr>
        <w:t xml:space="preserve"> yang </w:t>
      </w:r>
      <w:proofErr w:type="spellStart"/>
      <w:r w:rsidRPr="0069109A">
        <w:rPr>
          <w:rFonts w:ascii="Times New Roman" w:hAnsi="Times New Roman"/>
          <w:bCs/>
          <w:sz w:val="24"/>
          <w:szCs w:val="24"/>
        </w:rPr>
        <w:t>ditentukan</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peneliti</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sesuai</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dengan</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pertimbangan</w:t>
      </w:r>
      <w:proofErr w:type="spellEnd"/>
      <w:r w:rsidRPr="0069109A">
        <w:rPr>
          <w:rFonts w:ascii="Times New Roman" w:hAnsi="Times New Roman"/>
          <w:bCs/>
          <w:sz w:val="24"/>
          <w:szCs w:val="24"/>
        </w:rPr>
        <w:t>.</w:t>
      </w:r>
      <w:r>
        <w:rPr>
          <w:rFonts w:ascii="Times New Roman" w:hAnsi="Times New Roman"/>
          <w:bCs/>
          <w:sz w:val="24"/>
          <w:szCs w:val="24"/>
        </w:rPr>
        <w:t xml:space="preserve"> </w:t>
      </w:r>
      <w:r w:rsidRPr="0069109A">
        <w:rPr>
          <w:rFonts w:ascii="Times New Roman" w:hAnsi="Times New Roman"/>
          <w:bCs/>
          <w:sz w:val="24"/>
          <w:szCs w:val="24"/>
        </w:rPr>
        <w:t xml:space="preserve">Adapun </w:t>
      </w:r>
      <w:proofErr w:type="spellStart"/>
      <w:r w:rsidRPr="0069109A">
        <w:rPr>
          <w:rFonts w:ascii="Times New Roman" w:hAnsi="Times New Roman"/>
          <w:bCs/>
          <w:sz w:val="24"/>
          <w:szCs w:val="24"/>
        </w:rPr>
        <w:t>kriteria</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perusahaan</w:t>
      </w:r>
      <w:proofErr w:type="spellEnd"/>
      <w:r w:rsidRPr="0069109A">
        <w:rPr>
          <w:rFonts w:ascii="Times New Roman" w:hAnsi="Times New Roman"/>
          <w:bCs/>
          <w:sz w:val="24"/>
          <w:szCs w:val="24"/>
        </w:rPr>
        <w:t xml:space="preserve"> yang </w:t>
      </w:r>
      <w:proofErr w:type="spellStart"/>
      <w:r w:rsidRPr="0069109A">
        <w:rPr>
          <w:rFonts w:ascii="Times New Roman" w:hAnsi="Times New Roman"/>
          <w:bCs/>
          <w:sz w:val="24"/>
          <w:szCs w:val="24"/>
        </w:rPr>
        <w:t>dijadikan</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sampel</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dalam</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penelitian</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adalah</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sebagai</w:t>
      </w:r>
      <w:proofErr w:type="spellEnd"/>
      <w:r w:rsidRPr="0069109A">
        <w:rPr>
          <w:rFonts w:ascii="Times New Roman" w:hAnsi="Times New Roman"/>
          <w:bCs/>
          <w:sz w:val="24"/>
          <w:szCs w:val="24"/>
        </w:rPr>
        <w:t xml:space="preserve"> </w:t>
      </w:r>
      <w:proofErr w:type="spellStart"/>
      <w:r w:rsidRPr="0069109A">
        <w:rPr>
          <w:rFonts w:ascii="Times New Roman" w:hAnsi="Times New Roman"/>
          <w:bCs/>
          <w:sz w:val="24"/>
          <w:szCs w:val="24"/>
        </w:rPr>
        <w:t>berikut</w:t>
      </w:r>
      <w:proofErr w:type="spellEnd"/>
      <w:r w:rsidRPr="0069109A">
        <w:rPr>
          <w:rFonts w:ascii="Times New Roman" w:hAnsi="Times New Roman"/>
          <w:bCs/>
          <w:sz w:val="24"/>
          <w:szCs w:val="24"/>
        </w:rPr>
        <w:t>:</w:t>
      </w:r>
    </w:p>
    <w:p w14:paraId="794F94B7" w14:textId="77777777" w:rsidR="00586BAD" w:rsidRDefault="00586BAD" w:rsidP="00586BAD">
      <w:pPr>
        <w:pStyle w:val="ListParagraph"/>
        <w:numPr>
          <w:ilvl w:val="0"/>
          <w:numId w:val="2"/>
        </w:numPr>
        <w:spacing w:after="0" w:line="360" w:lineRule="auto"/>
        <w:ind w:left="284" w:hanging="284"/>
        <w:jc w:val="both"/>
        <w:rPr>
          <w:rFonts w:ascii="Times New Roman" w:hAnsi="Times New Roman"/>
          <w:bCs/>
          <w:sz w:val="24"/>
          <w:szCs w:val="24"/>
        </w:rPr>
      </w:pPr>
      <w:r w:rsidRPr="00586BAD">
        <w:rPr>
          <w:rFonts w:ascii="Times New Roman" w:hAnsi="Times New Roman"/>
          <w:bCs/>
          <w:sz w:val="24"/>
          <w:szCs w:val="24"/>
        </w:rPr>
        <w:t xml:space="preserve">Perusahaan </w:t>
      </w:r>
      <w:proofErr w:type="spellStart"/>
      <w:r w:rsidRPr="00586BAD">
        <w:rPr>
          <w:rFonts w:ascii="Times New Roman" w:hAnsi="Times New Roman"/>
          <w:bCs/>
          <w:sz w:val="24"/>
          <w:szCs w:val="24"/>
        </w:rPr>
        <w:t>manufaktur</w:t>
      </w:r>
      <w:proofErr w:type="spellEnd"/>
      <w:r w:rsidRPr="00586BAD">
        <w:rPr>
          <w:rFonts w:ascii="Times New Roman" w:hAnsi="Times New Roman"/>
          <w:bCs/>
          <w:sz w:val="24"/>
          <w:szCs w:val="24"/>
        </w:rPr>
        <w:t xml:space="preserve"> sub </w:t>
      </w:r>
      <w:proofErr w:type="spellStart"/>
      <w:r w:rsidRPr="00586BAD">
        <w:rPr>
          <w:rFonts w:ascii="Times New Roman" w:hAnsi="Times New Roman"/>
          <w:bCs/>
          <w:sz w:val="24"/>
          <w:szCs w:val="24"/>
        </w:rPr>
        <w:t>sektor</w:t>
      </w:r>
      <w:proofErr w:type="spellEnd"/>
      <w:r w:rsidRPr="00586BAD">
        <w:rPr>
          <w:rFonts w:ascii="Times New Roman" w:hAnsi="Times New Roman"/>
          <w:bCs/>
          <w:sz w:val="24"/>
          <w:szCs w:val="24"/>
        </w:rPr>
        <w:t xml:space="preserve"> food and beverage yang </w:t>
      </w:r>
      <w:proofErr w:type="spellStart"/>
      <w:r w:rsidRPr="00586BAD">
        <w:rPr>
          <w:rFonts w:ascii="Times New Roman" w:hAnsi="Times New Roman"/>
          <w:bCs/>
          <w:sz w:val="24"/>
          <w:szCs w:val="24"/>
        </w:rPr>
        <w:t>terdaftar</w:t>
      </w:r>
      <w:proofErr w:type="spellEnd"/>
      <w:r w:rsidRPr="00586BAD">
        <w:rPr>
          <w:rFonts w:ascii="Times New Roman" w:hAnsi="Times New Roman"/>
          <w:bCs/>
          <w:sz w:val="24"/>
          <w:szCs w:val="24"/>
        </w:rPr>
        <w:t xml:space="preserve"> di Bursa </w:t>
      </w:r>
      <w:proofErr w:type="spellStart"/>
      <w:r w:rsidRPr="00586BAD">
        <w:rPr>
          <w:rFonts w:ascii="Times New Roman" w:hAnsi="Times New Roman"/>
          <w:bCs/>
          <w:sz w:val="24"/>
          <w:szCs w:val="24"/>
        </w:rPr>
        <w:t>Efek</w:t>
      </w:r>
      <w:proofErr w:type="spellEnd"/>
      <w:r w:rsidRPr="00586BAD">
        <w:rPr>
          <w:rFonts w:ascii="Times New Roman" w:hAnsi="Times New Roman"/>
          <w:bCs/>
          <w:sz w:val="24"/>
          <w:szCs w:val="24"/>
        </w:rPr>
        <w:t xml:space="preserve"> Indonesia per 31 </w:t>
      </w:r>
      <w:proofErr w:type="spellStart"/>
      <w:r w:rsidRPr="00586BAD">
        <w:rPr>
          <w:rFonts w:ascii="Times New Roman" w:hAnsi="Times New Roman"/>
          <w:bCs/>
          <w:sz w:val="24"/>
          <w:szCs w:val="24"/>
        </w:rPr>
        <w:t>Desember</w:t>
      </w:r>
      <w:proofErr w:type="spellEnd"/>
      <w:r w:rsidRPr="00586BAD">
        <w:rPr>
          <w:rFonts w:ascii="Times New Roman" w:hAnsi="Times New Roman"/>
          <w:bCs/>
          <w:sz w:val="24"/>
          <w:szCs w:val="24"/>
        </w:rPr>
        <w:t xml:space="preserve"> 2015-2020.</w:t>
      </w:r>
    </w:p>
    <w:p w14:paraId="2113128C" w14:textId="73EDE490" w:rsidR="00586BAD" w:rsidRDefault="00586BAD" w:rsidP="00586BAD">
      <w:pPr>
        <w:pStyle w:val="ListParagraph"/>
        <w:numPr>
          <w:ilvl w:val="0"/>
          <w:numId w:val="2"/>
        </w:numPr>
        <w:spacing w:after="0" w:line="360" w:lineRule="auto"/>
        <w:ind w:left="284" w:hanging="284"/>
        <w:jc w:val="both"/>
        <w:rPr>
          <w:rFonts w:ascii="Times New Roman" w:hAnsi="Times New Roman"/>
          <w:bCs/>
          <w:sz w:val="24"/>
          <w:szCs w:val="24"/>
        </w:rPr>
      </w:pPr>
      <w:proofErr w:type="spellStart"/>
      <w:r>
        <w:rPr>
          <w:rFonts w:ascii="Times New Roman" w:hAnsi="Times New Roman"/>
          <w:bCs/>
          <w:sz w:val="24"/>
          <w:szCs w:val="24"/>
        </w:rPr>
        <w:t>M</w:t>
      </w:r>
      <w:r w:rsidRPr="00586BAD">
        <w:rPr>
          <w:rFonts w:ascii="Times New Roman" w:hAnsi="Times New Roman"/>
          <w:bCs/>
          <w:sz w:val="24"/>
          <w:szCs w:val="24"/>
        </w:rPr>
        <w:t>elakukan</w:t>
      </w:r>
      <w:proofErr w:type="spellEnd"/>
      <w:r w:rsidRPr="00586BAD">
        <w:rPr>
          <w:rFonts w:ascii="Times New Roman" w:hAnsi="Times New Roman"/>
          <w:bCs/>
          <w:sz w:val="24"/>
          <w:szCs w:val="24"/>
        </w:rPr>
        <w:t xml:space="preserve"> IPO </w:t>
      </w:r>
      <w:proofErr w:type="spellStart"/>
      <w:r w:rsidRPr="00586BAD">
        <w:rPr>
          <w:rFonts w:ascii="Times New Roman" w:hAnsi="Times New Roman"/>
          <w:bCs/>
          <w:sz w:val="24"/>
          <w:szCs w:val="24"/>
        </w:rPr>
        <w:t>sebelum</w:t>
      </w:r>
      <w:proofErr w:type="spellEnd"/>
      <w:r w:rsidRPr="00586BAD">
        <w:rPr>
          <w:rFonts w:ascii="Times New Roman" w:hAnsi="Times New Roman"/>
          <w:bCs/>
          <w:sz w:val="24"/>
          <w:szCs w:val="24"/>
        </w:rPr>
        <w:t xml:space="preserve"> </w:t>
      </w:r>
      <w:proofErr w:type="spellStart"/>
      <w:r w:rsidRPr="00586BAD">
        <w:rPr>
          <w:rFonts w:ascii="Times New Roman" w:hAnsi="Times New Roman"/>
          <w:bCs/>
          <w:sz w:val="24"/>
          <w:szCs w:val="24"/>
        </w:rPr>
        <w:t>tahun</w:t>
      </w:r>
      <w:proofErr w:type="spellEnd"/>
      <w:r w:rsidRPr="00586BAD">
        <w:rPr>
          <w:rFonts w:ascii="Times New Roman" w:hAnsi="Times New Roman"/>
          <w:bCs/>
          <w:sz w:val="24"/>
          <w:szCs w:val="24"/>
        </w:rPr>
        <w:t xml:space="preserve"> 2015.</w:t>
      </w:r>
    </w:p>
    <w:p w14:paraId="6AFF4E14" w14:textId="262E15B0" w:rsidR="00586BAD" w:rsidRPr="00586BAD" w:rsidRDefault="00586BAD" w:rsidP="00586BAD">
      <w:pPr>
        <w:pStyle w:val="ListParagraph"/>
        <w:numPr>
          <w:ilvl w:val="0"/>
          <w:numId w:val="2"/>
        </w:numPr>
        <w:spacing w:after="0" w:line="360" w:lineRule="auto"/>
        <w:ind w:left="284" w:hanging="284"/>
        <w:jc w:val="both"/>
        <w:rPr>
          <w:rFonts w:ascii="Times New Roman" w:hAnsi="Times New Roman"/>
          <w:bCs/>
          <w:sz w:val="24"/>
          <w:szCs w:val="24"/>
        </w:rPr>
      </w:pPr>
      <w:proofErr w:type="spellStart"/>
      <w:r>
        <w:rPr>
          <w:rFonts w:ascii="Times New Roman" w:hAnsi="Times New Roman"/>
          <w:bCs/>
          <w:sz w:val="24"/>
          <w:szCs w:val="24"/>
        </w:rPr>
        <w:t>T</w:t>
      </w:r>
      <w:r w:rsidRPr="00586BAD">
        <w:rPr>
          <w:rFonts w:ascii="Times New Roman" w:hAnsi="Times New Roman"/>
          <w:bCs/>
          <w:sz w:val="24"/>
          <w:szCs w:val="24"/>
        </w:rPr>
        <w:t>idak</w:t>
      </w:r>
      <w:proofErr w:type="spellEnd"/>
      <w:r w:rsidRPr="00586BAD">
        <w:rPr>
          <w:rFonts w:ascii="Times New Roman" w:hAnsi="Times New Roman"/>
          <w:bCs/>
          <w:sz w:val="24"/>
          <w:szCs w:val="24"/>
        </w:rPr>
        <w:t xml:space="preserve"> </w:t>
      </w:r>
      <w:proofErr w:type="spellStart"/>
      <w:r w:rsidRPr="00586BAD">
        <w:rPr>
          <w:rFonts w:ascii="Times New Roman" w:hAnsi="Times New Roman"/>
          <w:bCs/>
          <w:sz w:val="24"/>
          <w:szCs w:val="24"/>
        </w:rPr>
        <w:t>mengalami</w:t>
      </w:r>
      <w:proofErr w:type="spellEnd"/>
      <w:r w:rsidRPr="00586BAD">
        <w:rPr>
          <w:rFonts w:ascii="Times New Roman" w:hAnsi="Times New Roman"/>
          <w:bCs/>
          <w:sz w:val="24"/>
          <w:szCs w:val="24"/>
        </w:rPr>
        <w:t xml:space="preserve"> </w:t>
      </w:r>
      <w:proofErr w:type="spellStart"/>
      <w:r w:rsidRPr="00586BAD">
        <w:rPr>
          <w:rFonts w:ascii="Times New Roman" w:hAnsi="Times New Roman"/>
          <w:bCs/>
          <w:sz w:val="24"/>
          <w:szCs w:val="24"/>
        </w:rPr>
        <w:t>kerugian</w:t>
      </w:r>
      <w:proofErr w:type="spellEnd"/>
      <w:r w:rsidRPr="00586BAD">
        <w:rPr>
          <w:rFonts w:ascii="Times New Roman" w:hAnsi="Times New Roman"/>
          <w:bCs/>
          <w:sz w:val="24"/>
          <w:szCs w:val="24"/>
        </w:rPr>
        <w:t xml:space="preserve"> </w:t>
      </w:r>
      <w:proofErr w:type="spellStart"/>
      <w:r w:rsidRPr="00586BAD">
        <w:rPr>
          <w:rFonts w:ascii="Times New Roman" w:hAnsi="Times New Roman"/>
          <w:bCs/>
          <w:sz w:val="24"/>
          <w:szCs w:val="24"/>
        </w:rPr>
        <w:t>selama</w:t>
      </w:r>
      <w:proofErr w:type="spellEnd"/>
      <w:r w:rsidRPr="00586BAD">
        <w:rPr>
          <w:rFonts w:ascii="Times New Roman" w:hAnsi="Times New Roman"/>
          <w:bCs/>
          <w:sz w:val="24"/>
          <w:szCs w:val="24"/>
        </w:rPr>
        <w:t xml:space="preserve"> </w:t>
      </w:r>
      <w:proofErr w:type="spellStart"/>
      <w:r w:rsidRPr="00586BAD">
        <w:rPr>
          <w:rFonts w:ascii="Times New Roman" w:hAnsi="Times New Roman"/>
          <w:bCs/>
          <w:sz w:val="24"/>
          <w:szCs w:val="24"/>
        </w:rPr>
        <w:t>periode</w:t>
      </w:r>
      <w:proofErr w:type="spellEnd"/>
      <w:r w:rsidRPr="00586BAD">
        <w:rPr>
          <w:rFonts w:ascii="Times New Roman" w:hAnsi="Times New Roman"/>
          <w:bCs/>
          <w:sz w:val="24"/>
          <w:szCs w:val="24"/>
        </w:rPr>
        <w:t xml:space="preserve"> </w:t>
      </w:r>
      <w:proofErr w:type="spellStart"/>
      <w:r w:rsidRPr="00586BAD">
        <w:rPr>
          <w:rFonts w:ascii="Times New Roman" w:hAnsi="Times New Roman"/>
          <w:bCs/>
          <w:sz w:val="24"/>
          <w:szCs w:val="24"/>
        </w:rPr>
        <w:t>penelitian</w:t>
      </w:r>
      <w:proofErr w:type="spellEnd"/>
      <w:r w:rsidRPr="00586BAD">
        <w:rPr>
          <w:rFonts w:ascii="Times New Roman" w:hAnsi="Times New Roman"/>
          <w:bCs/>
          <w:sz w:val="24"/>
          <w:szCs w:val="24"/>
        </w:rPr>
        <w:t xml:space="preserve"> 2015-2020.</w:t>
      </w:r>
    </w:p>
    <w:p w14:paraId="00B7F662" w14:textId="4994D65B" w:rsidR="00586BAD" w:rsidRDefault="002E3E38" w:rsidP="00EC2A78">
      <w:pPr>
        <w:spacing w:after="0" w:line="360" w:lineRule="auto"/>
        <w:jc w:val="both"/>
        <w:rPr>
          <w:rFonts w:ascii="Times New Roman" w:hAnsi="Times New Roman"/>
          <w:bCs/>
          <w:sz w:val="24"/>
          <w:szCs w:val="24"/>
        </w:rPr>
      </w:pPr>
      <w:proofErr w:type="spellStart"/>
      <w:r>
        <w:rPr>
          <w:rFonts w:ascii="Times New Roman" w:hAnsi="Times New Roman"/>
          <w:bCs/>
          <w:sz w:val="24"/>
          <w:szCs w:val="24"/>
        </w:rPr>
        <w:t>Berdasarkan</w:t>
      </w:r>
      <w:proofErr w:type="spellEnd"/>
      <w:r>
        <w:rPr>
          <w:rFonts w:ascii="Times New Roman" w:hAnsi="Times New Roman"/>
          <w:bCs/>
          <w:sz w:val="24"/>
          <w:szCs w:val="24"/>
        </w:rPr>
        <w:t xml:space="preserve"> </w:t>
      </w:r>
      <w:proofErr w:type="spellStart"/>
      <w:r>
        <w:rPr>
          <w:rFonts w:ascii="Times New Roman" w:hAnsi="Times New Roman"/>
          <w:bCs/>
          <w:sz w:val="24"/>
          <w:szCs w:val="24"/>
        </w:rPr>
        <w:t>kriteria</w:t>
      </w:r>
      <w:proofErr w:type="spellEnd"/>
      <w:r>
        <w:rPr>
          <w:rFonts w:ascii="Times New Roman" w:hAnsi="Times New Roman"/>
          <w:bCs/>
          <w:sz w:val="24"/>
          <w:szCs w:val="24"/>
        </w:rPr>
        <w:t xml:space="preserve"> </w:t>
      </w:r>
      <w:proofErr w:type="spellStart"/>
      <w:r>
        <w:rPr>
          <w:rFonts w:ascii="Times New Roman" w:hAnsi="Times New Roman"/>
          <w:bCs/>
          <w:sz w:val="24"/>
          <w:szCs w:val="24"/>
        </w:rPr>
        <w:t>tersebut</w:t>
      </w:r>
      <w:proofErr w:type="spellEnd"/>
      <w:r>
        <w:rPr>
          <w:rFonts w:ascii="Times New Roman" w:hAnsi="Times New Roman"/>
          <w:bCs/>
          <w:sz w:val="24"/>
          <w:szCs w:val="24"/>
        </w:rPr>
        <w:t xml:space="preserve"> </w:t>
      </w:r>
      <w:proofErr w:type="spellStart"/>
      <w:r>
        <w:rPr>
          <w:rFonts w:ascii="Times New Roman" w:hAnsi="Times New Roman"/>
          <w:bCs/>
          <w:sz w:val="24"/>
          <w:szCs w:val="24"/>
        </w:rPr>
        <w:t>diperoleh</w:t>
      </w:r>
      <w:proofErr w:type="spellEnd"/>
      <w:r>
        <w:rPr>
          <w:rFonts w:ascii="Times New Roman" w:hAnsi="Times New Roman"/>
          <w:bCs/>
          <w:sz w:val="24"/>
          <w:szCs w:val="24"/>
        </w:rPr>
        <w:t xml:space="preserve"> </w:t>
      </w:r>
      <w:proofErr w:type="spellStart"/>
      <w:r>
        <w:rPr>
          <w:rFonts w:ascii="Times New Roman" w:hAnsi="Times New Roman"/>
          <w:bCs/>
          <w:sz w:val="24"/>
          <w:szCs w:val="24"/>
        </w:rPr>
        <w:t>sampel</w:t>
      </w:r>
      <w:proofErr w:type="spellEnd"/>
      <w:r>
        <w:rPr>
          <w:rFonts w:ascii="Times New Roman" w:hAnsi="Times New Roman"/>
          <w:bCs/>
          <w:sz w:val="24"/>
          <w:szCs w:val="24"/>
        </w:rPr>
        <w:t xml:space="preserve"> </w:t>
      </w:r>
      <w:proofErr w:type="spellStart"/>
      <w:r>
        <w:rPr>
          <w:rFonts w:ascii="Times New Roman" w:hAnsi="Times New Roman"/>
          <w:bCs/>
          <w:sz w:val="24"/>
          <w:szCs w:val="24"/>
        </w:rPr>
        <w:t>sebanyak</w:t>
      </w:r>
      <w:proofErr w:type="spellEnd"/>
      <w:r>
        <w:rPr>
          <w:rFonts w:ascii="Times New Roman" w:hAnsi="Times New Roman"/>
          <w:bCs/>
          <w:sz w:val="24"/>
          <w:szCs w:val="24"/>
        </w:rPr>
        <w:t xml:space="preserve"> 14 </w:t>
      </w:r>
      <w:proofErr w:type="spellStart"/>
      <w:r>
        <w:rPr>
          <w:rFonts w:ascii="Times New Roman" w:hAnsi="Times New Roman"/>
          <w:bCs/>
          <w:sz w:val="24"/>
          <w:szCs w:val="24"/>
        </w:rPr>
        <w:t>perusahaan</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tahun</w:t>
      </w:r>
      <w:proofErr w:type="spellEnd"/>
      <w:r>
        <w:rPr>
          <w:rFonts w:ascii="Times New Roman" w:hAnsi="Times New Roman"/>
          <w:bCs/>
          <w:sz w:val="24"/>
          <w:szCs w:val="24"/>
        </w:rPr>
        <w:t xml:space="preserve"> </w:t>
      </w:r>
      <w:proofErr w:type="spellStart"/>
      <w:r>
        <w:rPr>
          <w:rFonts w:ascii="Times New Roman" w:hAnsi="Times New Roman"/>
          <w:bCs/>
          <w:sz w:val="24"/>
          <w:szCs w:val="24"/>
        </w:rPr>
        <w:t>pengamatan</w:t>
      </w:r>
      <w:proofErr w:type="spellEnd"/>
      <w:r>
        <w:rPr>
          <w:rFonts w:ascii="Times New Roman" w:hAnsi="Times New Roman"/>
          <w:bCs/>
          <w:sz w:val="24"/>
          <w:szCs w:val="24"/>
        </w:rPr>
        <w:t xml:space="preserve"> </w:t>
      </w:r>
      <w:proofErr w:type="spellStart"/>
      <w:r>
        <w:rPr>
          <w:rFonts w:ascii="Times New Roman" w:hAnsi="Times New Roman"/>
          <w:bCs/>
          <w:sz w:val="24"/>
          <w:szCs w:val="24"/>
        </w:rPr>
        <w:t>selama</w:t>
      </w:r>
      <w:proofErr w:type="spellEnd"/>
      <w:r>
        <w:rPr>
          <w:rFonts w:ascii="Times New Roman" w:hAnsi="Times New Roman"/>
          <w:bCs/>
          <w:sz w:val="24"/>
          <w:szCs w:val="24"/>
        </w:rPr>
        <w:t xml:space="preserve"> 6 </w:t>
      </w:r>
      <w:proofErr w:type="spellStart"/>
      <w:r>
        <w:rPr>
          <w:rFonts w:ascii="Times New Roman" w:hAnsi="Times New Roman"/>
          <w:bCs/>
          <w:sz w:val="24"/>
          <w:szCs w:val="24"/>
        </w:rPr>
        <w:t>tahun</w:t>
      </w:r>
      <w:proofErr w:type="spellEnd"/>
      <w:r>
        <w:rPr>
          <w:rFonts w:ascii="Times New Roman" w:hAnsi="Times New Roman"/>
          <w:bCs/>
          <w:sz w:val="24"/>
          <w:szCs w:val="24"/>
        </w:rPr>
        <w:t xml:space="preserve">, </w:t>
      </w:r>
      <w:proofErr w:type="spellStart"/>
      <w:r>
        <w:rPr>
          <w:rFonts w:ascii="Times New Roman" w:hAnsi="Times New Roman"/>
          <w:bCs/>
          <w:sz w:val="24"/>
          <w:szCs w:val="24"/>
        </w:rPr>
        <w:t>sehingga</w:t>
      </w:r>
      <w:proofErr w:type="spellEnd"/>
      <w:r>
        <w:rPr>
          <w:rFonts w:ascii="Times New Roman" w:hAnsi="Times New Roman"/>
          <w:bCs/>
          <w:sz w:val="24"/>
          <w:szCs w:val="24"/>
        </w:rPr>
        <w:t xml:space="preserve"> </w:t>
      </w:r>
      <w:proofErr w:type="spellStart"/>
      <w:r>
        <w:rPr>
          <w:rFonts w:ascii="Times New Roman" w:hAnsi="Times New Roman"/>
          <w:bCs/>
          <w:sz w:val="24"/>
          <w:szCs w:val="24"/>
        </w:rPr>
        <w:t>laporan</w:t>
      </w:r>
      <w:proofErr w:type="spellEnd"/>
      <w:r>
        <w:rPr>
          <w:rFonts w:ascii="Times New Roman" w:hAnsi="Times New Roman"/>
          <w:bCs/>
          <w:sz w:val="24"/>
          <w:szCs w:val="24"/>
        </w:rPr>
        <w:t xml:space="preserve"> </w:t>
      </w:r>
      <w:proofErr w:type="spellStart"/>
      <w:r>
        <w:rPr>
          <w:rFonts w:ascii="Times New Roman" w:hAnsi="Times New Roman"/>
          <w:bCs/>
          <w:sz w:val="24"/>
          <w:szCs w:val="24"/>
        </w:rPr>
        <w:t>keuangan</w:t>
      </w:r>
      <w:proofErr w:type="spellEnd"/>
      <w:r>
        <w:rPr>
          <w:rFonts w:ascii="Times New Roman" w:hAnsi="Times New Roman"/>
          <w:bCs/>
          <w:sz w:val="24"/>
          <w:szCs w:val="24"/>
        </w:rPr>
        <w:t xml:space="preserve"> yang </w:t>
      </w:r>
      <w:proofErr w:type="spellStart"/>
      <w:r>
        <w:rPr>
          <w:rFonts w:ascii="Times New Roman" w:hAnsi="Times New Roman"/>
          <w:bCs/>
          <w:sz w:val="24"/>
          <w:szCs w:val="24"/>
        </w:rPr>
        <w:t>digunakan</w:t>
      </w:r>
      <w:proofErr w:type="spellEnd"/>
      <w:r>
        <w:rPr>
          <w:rFonts w:ascii="Times New Roman" w:hAnsi="Times New Roman"/>
          <w:bCs/>
          <w:sz w:val="24"/>
          <w:szCs w:val="24"/>
        </w:rPr>
        <w:t xml:space="preserve"> </w:t>
      </w:r>
      <w:proofErr w:type="spellStart"/>
      <w:r>
        <w:rPr>
          <w:rFonts w:ascii="Times New Roman" w:hAnsi="Times New Roman"/>
          <w:bCs/>
          <w:sz w:val="24"/>
          <w:szCs w:val="24"/>
        </w:rPr>
        <w:t>adalah</w:t>
      </w:r>
      <w:proofErr w:type="spellEnd"/>
      <w:r>
        <w:rPr>
          <w:rFonts w:ascii="Times New Roman" w:hAnsi="Times New Roman"/>
          <w:bCs/>
          <w:sz w:val="24"/>
          <w:szCs w:val="24"/>
        </w:rPr>
        <w:t xml:space="preserve"> 84 data </w:t>
      </w:r>
      <w:proofErr w:type="spellStart"/>
      <w:r>
        <w:rPr>
          <w:rFonts w:ascii="Times New Roman" w:hAnsi="Times New Roman"/>
          <w:bCs/>
          <w:sz w:val="24"/>
          <w:szCs w:val="24"/>
        </w:rPr>
        <w:t>laporan</w:t>
      </w:r>
      <w:proofErr w:type="spellEnd"/>
      <w:r>
        <w:rPr>
          <w:rFonts w:ascii="Times New Roman" w:hAnsi="Times New Roman"/>
          <w:bCs/>
          <w:sz w:val="24"/>
          <w:szCs w:val="24"/>
        </w:rPr>
        <w:t xml:space="preserve"> </w:t>
      </w:r>
      <w:proofErr w:type="spellStart"/>
      <w:r>
        <w:rPr>
          <w:rFonts w:ascii="Times New Roman" w:hAnsi="Times New Roman"/>
          <w:bCs/>
          <w:sz w:val="24"/>
          <w:szCs w:val="24"/>
        </w:rPr>
        <w:t>keuangan</w:t>
      </w:r>
      <w:proofErr w:type="spell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perusahaan</w:t>
      </w:r>
      <w:proofErr w:type="spellEnd"/>
      <w:r>
        <w:rPr>
          <w:rFonts w:ascii="Times New Roman" w:hAnsi="Times New Roman"/>
          <w:bCs/>
          <w:sz w:val="24"/>
          <w:szCs w:val="24"/>
        </w:rPr>
        <w:t xml:space="preserve"> </w:t>
      </w:r>
      <w:proofErr w:type="spellStart"/>
      <w:r>
        <w:rPr>
          <w:rFonts w:ascii="Times New Roman" w:hAnsi="Times New Roman"/>
          <w:bCs/>
          <w:sz w:val="24"/>
          <w:szCs w:val="24"/>
        </w:rPr>
        <w:t>sampel</w:t>
      </w:r>
      <w:proofErr w:type="spellEnd"/>
      <w:r>
        <w:rPr>
          <w:rFonts w:ascii="Times New Roman" w:hAnsi="Times New Roman"/>
          <w:bCs/>
          <w:sz w:val="24"/>
          <w:szCs w:val="24"/>
        </w:rPr>
        <w:t>.</w:t>
      </w:r>
      <w:r w:rsidR="00F17CFC">
        <w:rPr>
          <w:rFonts w:ascii="Times New Roman" w:hAnsi="Times New Roman"/>
          <w:bCs/>
          <w:sz w:val="24"/>
          <w:szCs w:val="24"/>
        </w:rPr>
        <w:t xml:space="preserve"> </w:t>
      </w:r>
    </w:p>
    <w:p w14:paraId="0A12C643" w14:textId="77777777" w:rsidR="002E3E38" w:rsidRDefault="002E3E38" w:rsidP="00EC2A78">
      <w:pPr>
        <w:spacing w:after="0" w:line="360" w:lineRule="auto"/>
        <w:jc w:val="both"/>
        <w:rPr>
          <w:rFonts w:ascii="Times New Roman" w:hAnsi="Times New Roman"/>
          <w:bCs/>
          <w:sz w:val="24"/>
          <w:szCs w:val="24"/>
        </w:rPr>
      </w:pPr>
    </w:p>
    <w:p w14:paraId="549C6F14" w14:textId="215F70F7" w:rsidR="002E3E38" w:rsidRDefault="002E3E38" w:rsidP="00EC2A78">
      <w:pPr>
        <w:spacing w:after="0" w:line="360" w:lineRule="auto"/>
        <w:jc w:val="both"/>
        <w:rPr>
          <w:rFonts w:ascii="Times New Roman" w:hAnsi="Times New Roman"/>
          <w:b/>
          <w:sz w:val="24"/>
          <w:szCs w:val="24"/>
        </w:rPr>
      </w:pPr>
      <w:proofErr w:type="spellStart"/>
      <w:r w:rsidRPr="002E3E38">
        <w:rPr>
          <w:rFonts w:ascii="Times New Roman" w:hAnsi="Times New Roman"/>
          <w:b/>
          <w:sz w:val="24"/>
          <w:szCs w:val="24"/>
        </w:rPr>
        <w:t>Variabel</w:t>
      </w:r>
      <w:proofErr w:type="spellEnd"/>
      <w:r w:rsidRPr="002E3E38">
        <w:rPr>
          <w:rFonts w:ascii="Times New Roman" w:hAnsi="Times New Roman"/>
          <w:b/>
          <w:sz w:val="24"/>
          <w:szCs w:val="24"/>
        </w:rPr>
        <w:t xml:space="preserve"> </w:t>
      </w:r>
      <w:proofErr w:type="spellStart"/>
      <w:r w:rsidRPr="002E3E38">
        <w:rPr>
          <w:rFonts w:ascii="Times New Roman" w:hAnsi="Times New Roman"/>
          <w:b/>
          <w:sz w:val="24"/>
          <w:szCs w:val="24"/>
        </w:rPr>
        <w:t>Penelitian</w:t>
      </w:r>
      <w:proofErr w:type="spellEnd"/>
    </w:p>
    <w:p w14:paraId="74806578" w14:textId="77777777" w:rsidR="00483798" w:rsidRPr="00483798" w:rsidRDefault="00483798" w:rsidP="00526884">
      <w:pPr>
        <w:framePr w:hSpace="180" w:wrap="around" w:vAnchor="text" w:hAnchor="text" w:y="1"/>
        <w:widowControl w:val="0"/>
        <w:autoSpaceDE w:val="0"/>
        <w:autoSpaceDN w:val="0"/>
        <w:spacing w:after="0" w:line="244" w:lineRule="exact"/>
        <w:suppressOverlap/>
        <w:rPr>
          <w:rFonts w:ascii="Times New Roman" w:eastAsia="Times New Roman" w:hAnsi="Times New Roman"/>
          <w:i/>
          <w:sz w:val="24"/>
          <w:szCs w:val="24"/>
          <w:lang w:val="id"/>
        </w:rPr>
      </w:pPr>
      <w:r w:rsidRPr="00483798">
        <w:rPr>
          <w:rFonts w:ascii="Times New Roman" w:eastAsia="Times New Roman" w:hAnsi="Times New Roman"/>
          <w:i/>
          <w:sz w:val="24"/>
          <w:szCs w:val="24"/>
          <w:lang w:val="id"/>
        </w:rPr>
        <w:t>Tax Avoidance</w:t>
      </w:r>
    </w:p>
    <w:p w14:paraId="657D6ACD" w14:textId="0FEE7C0C" w:rsidR="00483798" w:rsidRPr="00483798" w:rsidRDefault="00483798" w:rsidP="00483798">
      <w:pPr>
        <w:spacing w:after="0" w:line="360" w:lineRule="auto"/>
        <w:jc w:val="both"/>
        <w:rPr>
          <w:rFonts w:ascii="Times New Roman" w:hAnsi="Times New Roman"/>
          <w:b/>
          <w:sz w:val="24"/>
          <w:szCs w:val="24"/>
        </w:rPr>
      </w:pPr>
      <w:r w:rsidRPr="00483798">
        <w:rPr>
          <w:rFonts w:ascii="Times New Roman" w:eastAsia="Times New Roman" w:hAnsi="Times New Roman"/>
          <w:sz w:val="24"/>
          <w:szCs w:val="24"/>
          <w:lang w:val="id"/>
        </w:rPr>
        <w:t>(Y)</w:t>
      </w:r>
    </w:p>
    <w:p w14:paraId="693444FE" w14:textId="518341CF" w:rsidR="00483798" w:rsidRDefault="00483798" w:rsidP="00483798">
      <w:pPr>
        <w:pStyle w:val="TableParagraph"/>
        <w:spacing w:before="14" w:line="158" w:lineRule="auto"/>
        <w:ind w:left="108"/>
        <w:jc w:val="left"/>
        <w:rPr>
          <w:rFonts w:ascii="Cambria Math" w:eastAsia="Cambria Math"/>
          <w:sz w:val="16"/>
        </w:rPr>
      </w:pPr>
      <w:r>
        <w:rPr>
          <w:w w:val="110"/>
          <w:position w:val="-12"/>
        </w:rPr>
        <w:t>C</w:t>
      </w:r>
      <w:r>
        <w:rPr>
          <w:rFonts w:ascii="Cambria Math" w:eastAsia="Cambria Math"/>
          <w:w w:val="110"/>
          <w:position w:val="-12"/>
        </w:rPr>
        <w:t>𝐸𝑇𝑅</w:t>
      </w:r>
      <w:r>
        <w:rPr>
          <w:rFonts w:ascii="Cambria Math" w:eastAsia="Cambria Math"/>
          <w:spacing w:val="-3"/>
          <w:w w:val="110"/>
          <w:position w:val="-12"/>
        </w:rPr>
        <w:t xml:space="preserve"> </w:t>
      </w:r>
      <w:r>
        <w:rPr>
          <w:rFonts w:ascii="Cambria Math" w:eastAsia="Cambria Math"/>
          <w:w w:val="110"/>
          <w:position w:val="-12"/>
        </w:rPr>
        <w:t>=</w:t>
      </w:r>
      <w:r>
        <w:rPr>
          <w:rFonts w:ascii="Cambria Math" w:eastAsia="Cambria Math"/>
          <w:spacing w:val="13"/>
          <w:w w:val="110"/>
          <w:position w:val="-12"/>
        </w:rPr>
        <w:t xml:space="preserve"> </w:t>
      </w:r>
      <w:r w:rsidRPr="00992901">
        <w:rPr>
          <w:rFonts w:ascii="Cambria Math" w:eastAsia="Cambria Math"/>
          <w:w w:val="110"/>
          <w:sz w:val="16"/>
          <w:u w:val="single"/>
        </w:rPr>
        <w:t>𝑃𝑒𝑚𝑏𝑎𝑦𝑎𝑟𝑎𝑛</w:t>
      </w:r>
      <w:r w:rsidRPr="00992901">
        <w:rPr>
          <w:rFonts w:ascii="Cambria Math" w:eastAsia="Cambria Math"/>
          <w:spacing w:val="-2"/>
          <w:w w:val="110"/>
          <w:sz w:val="16"/>
          <w:u w:val="single"/>
        </w:rPr>
        <w:t xml:space="preserve"> </w:t>
      </w:r>
      <w:r w:rsidRPr="00992901">
        <w:rPr>
          <w:rFonts w:ascii="Cambria Math" w:eastAsia="Cambria Math"/>
          <w:w w:val="110"/>
          <w:sz w:val="16"/>
          <w:u w:val="single"/>
        </w:rPr>
        <w:t>𝑝𝑎j𝑎𝑘</w:t>
      </w:r>
    </w:p>
    <w:p w14:paraId="1547B21F" w14:textId="2DBC0CB2" w:rsidR="00483798" w:rsidRDefault="00483798" w:rsidP="00483798">
      <w:pPr>
        <w:pStyle w:val="TableParagraph"/>
        <w:spacing w:line="157" w:lineRule="exact"/>
        <w:ind w:left="958"/>
        <w:jc w:val="left"/>
        <w:rPr>
          <w:rFonts w:ascii="Cambria Math" w:eastAsia="Cambria Math"/>
          <w:sz w:val="16"/>
        </w:rPr>
      </w:pPr>
      <w:r>
        <w:rPr>
          <w:rFonts w:ascii="Cambria Math" w:eastAsia="Cambria Math"/>
          <w:w w:val="110"/>
          <w:sz w:val="16"/>
          <w:lang w:val="en-US"/>
        </w:rPr>
        <w:t xml:space="preserve">  </w:t>
      </w:r>
      <w:r>
        <w:rPr>
          <w:rFonts w:ascii="Cambria Math" w:eastAsia="Cambria Math"/>
          <w:w w:val="110"/>
          <w:sz w:val="16"/>
        </w:rPr>
        <w:t>𝐿𝑎𝑏𝑎</w:t>
      </w:r>
      <w:r>
        <w:rPr>
          <w:rFonts w:ascii="Cambria Math" w:eastAsia="Cambria Math"/>
          <w:spacing w:val="12"/>
          <w:w w:val="110"/>
          <w:sz w:val="16"/>
        </w:rPr>
        <w:t xml:space="preserve"> </w:t>
      </w:r>
      <w:r>
        <w:rPr>
          <w:rFonts w:ascii="Cambria Math" w:eastAsia="Cambria Math"/>
          <w:w w:val="110"/>
          <w:sz w:val="16"/>
        </w:rPr>
        <w:t>𝑠𝑒𝑏𝑒𝑙𝑢𝑚</w:t>
      </w:r>
      <w:r>
        <w:rPr>
          <w:rFonts w:ascii="Cambria Math" w:eastAsia="Cambria Math"/>
          <w:spacing w:val="10"/>
          <w:w w:val="110"/>
          <w:sz w:val="16"/>
        </w:rPr>
        <w:t xml:space="preserve"> </w:t>
      </w:r>
      <w:r>
        <w:rPr>
          <w:rFonts w:ascii="Cambria Math" w:eastAsia="Cambria Math"/>
          <w:w w:val="110"/>
          <w:sz w:val="16"/>
        </w:rPr>
        <w:t>𝑝𝑎j𝑎𝑘</w:t>
      </w:r>
    </w:p>
    <w:p w14:paraId="513B913D" w14:textId="5C1125F5" w:rsidR="00483798" w:rsidRDefault="00483798" w:rsidP="00EC2A78">
      <w:pPr>
        <w:spacing w:after="0" w:line="360" w:lineRule="auto"/>
        <w:jc w:val="both"/>
        <w:rPr>
          <w:rFonts w:ascii="Times New Roman" w:hAnsi="Times New Roman"/>
          <w:b/>
          <w:sz w:val="24"/>
          <w:szCs w:val="24"/>
        </w:rPr>
      </w:pPr>
    </w:p>
    <w:p w14:paraId="70B4F861" w14:textId="24846C7A" w:rsidR="00483798" w:rsidRPr="00483798" w:rsidRDefault="00483798" w:rsidP="00FB6588">
      <w:pPr>
        <w:framePr w:hSpace="180" w:wrap="around" w:vAnchor="text" w:hAnchor="text" w:y="1"/>
        <w:widowControl w:val="0"/>
        <w:autoSpaceDE w:val="0"/>
        <w:autoSpaceDN w:val="0"/>
        <w:spacing w:after="0" w:line="245" w:lineRule="exact"/>
        <w:suppressOverlap/>
        <w:rPr>
          <w:rFonts w:ascii="Times New Roman" w:eastAsia="Times New Roman" w:hAnsi="Times New Roman"/>
          <w:i/>
          <w:sz w:val="24"/>
          <w:szCs w:val="24"/>
          <w:lang w:val="id"/>
        </w:rPr>
      </w:pPr>
      <w:r w:rsidRPr="00483798">
        <w:rPr>
          <w:rFonts w:ascii="Times New Roman" w:eastAsia="Times New Roman" w:hAnsi="Times New Roman"/>
          <w:i/>
          <w:sz w:val="24"/>
          <w:szCs w:val="24"/>
          <w:lang w:val="id"/>
        </w:rPr>
        <w:t>Konservatisme</w:t>
      </w:r>
      <w:r w:rsidRPr="00483798">
        <w:rPr>
          <w:rFonts w:ascii="Times New Roman" w:eastAsia="Times New Roman" w:hAnsi="Times New Roman"/>
          <w:i/>
          <w:sz w:val="24"/>
          <w:szCs w:val="24"/>
        </w:rPr>
        <w:t xml:space="preserve"> </w:t>
      </w:r>
      <w:r w:rsidRPr="00483798">
        <w:rPr>
          <w:rFonts w:ascii="Times New Roman" w:eastAsia="Times New Roman" w:hAnsi="Times New Roman"/>
          <w:sz w:val="24"/>
          <w:szCs w:val="24"/>
          <w:lang w:val="id"/>
        </w:rPr>
        <w:t>Akuntansi</w:t>
      </w:r>
    </w:p>
    <w:p w14:paraId="18EA0D76" w14:textId="69A99BBE" w:rsidR="00483798" w:rsidRPr="00483798" w:rsidRDefault="00483798" w:rsidP="00483798">
      <w:pPr>
        <w:spacing w:after="0" w:line="360" w:lineRule="auto"/>
        <w:jc w:val="both"/>
        <w:rPr>
          <w:rFonts w:ascii="Times New Roman" w:hAnsi="Times New Roman"/>
          <w:b/>
          <w:sz w:val="24"/>
          <w:szCs w:val="24"/>
        </w:rPr>
      </w:pPr>
      <w:r w:rsidRPr="00483798">
        <w:rPr>
          <w:rFonts w:ascii="Times New Roman" w:eastAsia="Times New Roman" w:hAnsi="Times New Roman"/>
          <w:w w:val="110"/>
          <w:sz w:val="24"/>
          <w:szCs w:val="24"/>
          <w:lang w:val="id"/>
        </w:rPr>
        <w:t>(X</w:t>
      </w:r>
      <w:r w:rsidRPr="00483798">
        <w:rPr>
          <w:rFonts w:ascii="Times New Roman" w:eastAsia="Times New Roman" w:hAnsi="Times New Roman"/>
          <w:w w:val="110"/>
          <w:sz w:val="24"/>
          <w:szCs w:val="24"/>
          <w:vertAlign w:val="subscript"/>
          <w:lang w:val="id"/>
        </w:rPr>
        <w:t>1</w:t>
      </w:r>
      <w:r w:rsidRPr="00483798">
        <w:rPr>
          <w:rFonts w:ascii="Times New Roman" w:eastAsia="Times New Roman" w:hAnsi="Times New Roman"/>
          <w:w w:val="110"/>
          <w:sz w:val="24"/>
          <w:szCs w:val="24"/>
          <w:lang w:val="id"/>
        </w:rPr>
        <w:t>)</w:t>
      </w:r>
    </w:p>
    <w:bookmarkStart w:id="1" w:name="_Hlk116373148"/>
    <w:bookmarkStart w:id="2" w:name="_Hlk116373149"/>
    <w:bookmarkStart w:id="3" w:name="_Hlk116373150"/>
    <w:bookmarkStart w:id="4" w:name="_Hlk116373151"/>
    <w:p w14:paraId="505480A3" w14:textId="18D8AF91" w:rsidR="00526884" w:rsidRPr="00526884" w:rsidRDefault="00526884" w:rsidP="00526884">
      <w:pPr>
        <w:widowControl w:val="0"/>
        <w:autoSpaceDE w:val="0"/>
        <w:autoSpaceDN w:val="0"/>
        <w:spacing w:before="24" w:after="0" w:line="168" w:lineRule="auto"/>
        <w:rPr>
          <w:rFonts w:ascii="Cambria Math" w:eastAsia="Cambria Math" w:hAnsi="Cambria Math"/>
          <w:sz w:val="17"/>
          <w:lang w:val="id"/>
        </w:rPr>
      </w:pPr>
      <w:r>
        <w:rPr>
          <w:rFonts w:ascii="Cambria Math" w:eastAsia="Cambria Math" w:hAnsi="Cambria Math"/>
          <w:noProof/>
          <w:position w:val="-13"/>
          <w:sz w:val="24"/>
          <w:lang w:val="id"/>
        </w:rPr>
        <mc:AlternateContent>
          <mc:Choice Requires="wps">
            <w:drawing>
              <wp:anchor distT="0" distB="0" distL="114300" distR="114300" simplePos="0" relativeHeight="251665408" behindDoc="0" locked="0" layoutInCell="1" allowOverlap="1" wp14:anchorId="3C54A493" wp14:editId="25F15E4A">
                <wp:simplePos x="0" y="0"/>
                <wp:positionH relativeFrom="column">
                  <wp:posOffset>711835</wp:posOffset>
                </wp:positionH>
                <wp:positionV relativeFrom="paragraph">
                  <wp:posOffset>154940</wp:posOffset>
                </wp:positionV>
                <wp:extent cx="18573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107310"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2.2pt" to="20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xmQ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" strokecolor="black [3040]"/>
            </w:pict>
          </mc:Fallback>
        </mc:AlternateContent>
      </w:r>
      <w:r>
        <w:rPr>
          <w:rFonts w:ascii="Cambria Math" w:eastAsia="Cambria Math" w:hAnsi="Cambria Math"/>
          <w:w w:val="110"/>
          <w:position w:val="-13"/>
          <w:sz w:val="24"/>
        </w:rPr>
        <w:t xml:space="preserve">  </w:t>
      </w:r>
      <w:r w:rsidRPr="00526884">
        <w:rPr>
          <w:rFonts w:ascii="Cambria Math" w:eastAsia="Cambria Math" w:hAnsi="Cambria Math"/>
          <w:w w:val="110"/>
          <w:position w:val="-13"/>
          <w:sz w:val="24"/>
          <w:lang w:val="id"/>
        </w:rPr>
        <w:t>𝐾𝑁𝑆𝑉</w:t>
      </w:r>
      <w:r w:rsidRPr="00526884">
        <w:rPr>
          <w:rFonts w:ascii="Cambria Math" w:eastAsia="Cambria Math" w:hAnsi="Cambria Math"/>
          <w:spacing w:val="-2"/>
          <w:w w:val="110"/>
          <w:position w:val="-13"/>
          <w:sz w:val="24"/>
          <w:lang w:val="id"/>
        </w:rPr>
        <w:t xml:space="preserve"> </w:t>
      </w:r>
      <w:r w:rsidRPr="00526884">
        <w:rPr>
          <w:rFonts w:ascii="Cambria Math" w:eastAsia="Cambria Math" w:hAnsi="Cambria Math"/>
          <w:w w:val="110"/>
          <w:position w:val="-13"/>
          <w:sz w:val="24"/>
          <w:lang w:val="id"/>
        </w:rPr>
        <w:t>=</w:t>
      </w:r>
      <w:r w:rsidRPr="00526884">
        <w:rPr>
          <w:rFonts w:ascii="Cambria Math" w:eastAsia="Cambria Math" w:hAnsi="Cambria Math"/>
          <w:spacing w:val="32"/>
          <w:w w:val="110"/>
          <w:position w:val="-13"/>
          <w:sz w:val="24"/>
          <w:lang w:val="id"/>
        </w:rPr>
        <w:t xml:space="preserve"> </w:t>
      </w:r>
      <w:r w:rsidRPr="00526884">
        <w:rPr>
          <w:rFonts w:ascii="Cambria Math" w:eastAsia="Cambria Math" w:hAnsi="Cambria Math"/>
          <w:w w:val="110"/>
          <w:sz w:val="17"/>
          <w:lang w:val="id"/>
        </w:rPr>
        <w:t>𝐿𝑎𝑏𝑎</w:t>
      </w:r>
      <w:r w:rsidRPr="00526884">
        <w:rPr>
          <w:rFonts w:ascii="Cambria Math" w:eastAsia="Cambria Math" w:hAnsi="Cambria Math"/>
          <w:spacing w:val="-5"/>
          <w:w w:val="110"/>
          <w:sz w:val="17"/>
          <w:lang w:val="id"/>
        </w:rPr>
        <w:t xml:space="preserve"> </w:t>
      </w:r>
      <w:r w:rsidRPr="00526884">
        <w:rPr>
          <w:rFonts w:ascii="Cambria Math" w:eastAsia="Cambria Math" w:hAnsi="Cambria Math"/>
          <w:w w:val="110"/>
          <w:sz w:val="17"/>
          <w:lang w:val="id"/>
        </w:rPr>
        <w:t>𝑏𝑒𝑟𝑠iℎ−𝑎𝑙i𝑟𝑎𝑛</w:t>
      </w:r>
      <w:r w:rsidRPr="00526884">
        <w:rPr>
          <w:rFonts w:ascii="Cambria Math" w:eastAsia="Cambria Math" w:hAnsi="Cambria Math"/>
          <w:spacing w:val="-7"/>
          <w:w w:val="110"/>
          <w:sz w:val="17"/>
          <w:lang w:val="id"/>
        </w:rPr>
        <w:t xml:space="preserve"> </w:t>
      </w:r>
      <w:r w:rsidRPr="00526884">
        <w:rPr>
          <w:rFonts w:ascii="Cambria Math" w:eastAsia="Cambria Math" w:hAnsi="Cambria Math"/>
          <w:w w:val="110"/>
          <w:sz w:val="17"/>
          <w:lang w:val="id"/>
        </w:rPr>
        <w:t>𝑘𝑎𝑠</w:t>
      </w:r>
      <w:r w:rsidRPr="00526884">
        <w:rPr>
          <w:rFonts w:ascii="Cambria Math" w:eastAsia="Cambria Math" w:hAnsi="Cambria Math"/>
          <w:spacing w:val="-6"/>
          <w:w w:val="110"/>
          <w:sz w:val="17"/>
          <w:lang w:val="id"/>
        </w:rPr>
        <w:t xml:space="preserve"> </w:t>
      </w:r>
      <w:r w:rsidRPr="00526884">
        <w:rPr>
          <w:rFonts w:ascii="Cambria Math" w:eastAsia="Cambria Math" w:hAnsi="Cambria Math"/>
          <w:w w:val="110"/>
          <w:sz w:val="17"/>
          <w:lang w:val="id"/>
        </w:rPr>
        <w:t>𝑜𝑝𝑒𝑟𝑎𝑠i𝑜𝑛𝑎𝑙</w:t>
      </w:r>
      <w:bookmarkEnd w:id="1"/>
      <w:bookmarkEnd w:id="2"/>
      <w:bookmarkEnd w:id="3"/>
      <w:bookmarkEnd w:id="4"/>
    </w:p>
    <w:p w14:paraId="675D13B4" w14:textId="1059B84D" w:rsidR="00483798" w:rsidRDefault="00526884" w:rsidP="00EC2A78">
      <w:pPr>
        <w:spacing w:after="0" w:line="360" w:lineRule="auto"/>
        <w:jc w:val="both"/>
        <w:rPr>
          <w:rFonts w:ascii="Times New Roman" w:hAnsi="Times New Roman"/>
          <w:b/>
          <w:sz w:val="24"/>
          <w:szCs w:val="24"/>
        </w:rPr>
      </w:pPr>
      <w:r w:rsidRPr="00526884">
        <w:rPr>
          <w:rFonts w:ascii="Times New Roman" w:eastAsia="Times New Roman" w:hAnsi="Times New Roman"/>
          <w:noProof/>
          <w:lang w:val="id"/>
        </w:rPr>
        <mc:AlternateContent>
          <mc:Choice Requires="wps">
            <w:drawing>
              <wp:anchor distT="0" distB="0" distL="114300" distR="114300" simplePos="0" relativeHeight="251664384" behindDoc="0" locked="0" layoutInCell="1" allowOverlap="1" wp14:anchorId="19B1A779" wp14:editId="5C065D29">
                <wp:simplePos x="0" y="0"/>
                <wp:positionH relativeFrom="column">
                  <wp:posOffset>1257300</wp:posOffset>
                </wp:positionH>
                <wp:positionV relativeFrom="paragraph">
                  <wp:posOffset>11430</wp:posOffset>
                </wp:positionV>
                <wp:extent cx="550545" cy="125095"/>
                <wp:effectExtent l="0" t="0" r="0" b="0"/>
                <wp:wrapNone/>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E512B" w14:textId="77777777" w:rsidR="00526884" w:rsidRDefault="00526884" w:rsidP="00526884">
                            <w:pPr>
                              <w:spacing w:line="197" w:lineRule="exact"/>
                              <w:rPr>
                                <w:rFonts w:ascii="Cambria Math" w:eastAsia="Cambria Math"/>
                                <w:sz w:val="17"/>
                              </w:rPr>
                            </w:pPr>
                            <w:r>
                              <w:rPr>
                                <w:rFonts w:ascii="Cambria Math" w:eastAsia="Cambria Math"/>
                                <w:w w:val="110"/>
                                <w:sz w:val="17"/>
                              </w:rPr>
                              <w:t>𝑇𝑜𝑡𝑎𝑙</w:t>
                            </w:r>
                            <w:r>
                              <w:rPr>
                                <w:rFonts w:ascii="Cambria Math" w:eastAsia="Cambria Math"/>
                                <w:spacing w:val="1"/>
                                <w:w w:val="110"/>
                                <w:sz w:val="17"/>
                              </w:rPr>
                              <w:t xml:space="preserve"> </w:t>
                            </w:r>
                            <w:r>
                              <w:rPr>
                                <w:rFonts w:ascii="Cambria Math" w:eastAsia="Cambria Math"/>
                                <w:w w:val="110"/>
                                <w:sz w:val="17"/>
                              </w:rPr>
                              <w:t>𝑎𝑠𝑒𝑡</w:t>
                            </w:r>
                          </w:p>
                        </w:txbxContent>
                      </wps:txbx>
                      <wps:bodyPr rot="0" vert="horz" wrap="square" lIns="0" tIns="0" rIns="0" bIns="0" anchor="t" anchorCtr="0" upright="1">
                        <a:noAutofit/>
                      </wps:bodyPr>
                    </wps:wsp>
                  </a:graphicData>
                </a:graphic>
              </wp:anchor>
            </w:drawing>
          </mc:Choice>
          <mc:Fallback>
            <w:pict>
              <v:shapetype w14:anchorId="19B1A779" id="_x0000_t202" coordsize="21600,21600" o:spt="202" path="m,l,21600r21600,l21600,xe">
                <v:stroke joinstyle="miter"/>
                <v:path gradientshapeok="t" o:connecttype="rect"/>
              </v:shapetype>
              <v:shape id="Text Box 39" o:spid="_x0000_s1026" type="#_x0000_t202" style="position:absolute;left:0;text-align:left;margin-left:99pt;margin-top:.9pt;width:43.35pt;height:9.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" filled="f" stroked="f">
                <v:textbox inset="0,0,0,0">
                  <w:txbxContent>
                    <w:p w14:paraId="722E512B" w14:textId="77777777" w:rsidR="00526884" w:rsidRDefault="00526884" w:rsidP="00526884">
                      <w:pPr>
                        <w:spacing w:line="197" w:lineRule="exact"/>
                        <w:rPr>
                          <w:rFonts w:ascii="Cambria Math" w:eastAsia="Cambria Math"/>
                          <w:sz w:val="17"/>
                        </w:rPr>
                      </w:pPr>
                      <w:r>
                        <w:rPr>
                          <w:rFonts w:ascii="Cambria Math" w:eastAsia="Cambria Math"/>
                          <w:w w:val="110"/>
                          <w:sz w:val="17"/>
                        </w:rPr>
                        <w:t>𝑇𝑜𝑡𝑎𝑙</w:t>
                      </w:r>
                      <w:r>
                        <w:rPr>
                          <w:rFonts w:ascii="Cambria Math" w:eastAsia="Cambria Math"/>
                          <w:spacing w:val="1"/>
                          <w:w w:val="110"/>
                          <w:sz w:val="17"/>
                        </w:rPr>
                        <w:t xml:space="preserve"> </w:t>
                      </w:r>
                      <w:r>
                        <w:rPr>
                          <w:rFonts w:ascii="Cambria Math" w:eastAsia="Cambria Math"/>
                          <w:w w:val="110"/>
                          <w:sz w:val="17"/>
                        </w:rPr>
                        <w:t>𝑎𝑠𝑒𝑡</w:t>
                      </w:r>
                    </w:p>
                  </w:txbxContent>
                </v:textbox>
              </v:shape>
            </w:pict>
          </mc:Fallback>
        </mc:AlternateConten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7221CB41" w14:textId="12D6C3E6" w:rsidR="00483798" w:rsidRDefault="00FB6588" w:rsidP="00EC2A78">
      <w:pPr>
        <w:spacing w:after="0" w:line="360" w:lineRule="auto"/>
        <w:jc w:val="both"/>
        <w:rPr>
          <w:rFonts w:ascii="Times New Roman" w:hAnsi="Times New Roman"/>
          <w:w w:val="105"/>
          <w:sz w:val="24"/>
          <w:szCs w:val="24"/>
        </w:rPr>
      </w:pPr>
      <w:r>
        <w:rPr>
          <w:rFonts w:ascii="Times New Roman" w:hAnsi="Times New Roman"/>
          <w:i/>
          <w:spacing w:val="-1"/>
          <w:w w:val="105"/>
          <w:sz w:val="24"/>
          <w:szCs w:val="24"/>
        </w:rPr>
        <w:t xml:space="preserve"> </w:t>
      </w:r>
      <w:r w:rsidR="00526884" w:rsidRPr="00526884">
        <w:rPr>
          <w:rFonts w:ascii="Times New Roman" w:hAnsi="Times New Roman"/>
          <w:i/>
          <w:spacing w:val="-1"/>
          <w:w w:val="105"/>
          <w:sz w:val="24"/>
          <w:szCs w:val="24"/>
        </w:rPr>
        <w:t>Leverage</w:t>
      </w:r>
      <w:r w:rsidR="00526884" w:rsidRPr="00526884">
        <w:rPr>
          <w:rFonts w:ascii="Times New Roman" w:hAnsi="Times New Roman"/>
          <w:i/>
          <w:spacing w:val="-14"/>
          <w:w w:val="105"/>
          <w:sz w:val="24"/>
          <w:szCs w:val="24"/>
        </w:rPr>
        <w:t xml:space="preserve"> </w:t>
      </w:r>
      <w:r w:rsidR="00526884" w:rsidRPr="00526884">
        <w:rPr>
          <w:rFonts w:ascii="Times New Roman" w:hAnsi="Times New Roman"/>
          <w:w w:val="105"/>
          <w:sz w:val="24"/>
          <w:szCs w:val="24"/>
        </w:rPr>
        <w:t>(X</w:t>
      </w:r>
      <w:r w:rsidR="00526884" w:rsidRPr="00526884">
        <w:rPr>
          <w:rFonts w:ascii="Times New Roman" w:hAnsi="Times New Roman"/>
          <w:w w:val="105"/>
          <w:sz w:val="24"/>
          <w:szCs w:val="24"/>
          <w:vertAlign w:val="subscript"/>
        </w:rPr>
        <w:t>2)</w:t>
      </w:r>
    </w:p>
    <w:p w14:paraId="50E3C1AE" w14:textId="24840A8E" w:rsidR="00FB6588" w:rsidRPr="00FB6588" w:rsidRDefault="00F17CFC" w:rsidP="00FB6588">
      <w:pPr>
        <w:widowControl w:val="0"/>
        <w:autoSpaceDE w:val="0"/>
        <w:autoSpaceDN w:val="0"/>
        <w:spacing w:before="70" w:after="0" w:line="240" w:lineRule="auto"/>
        <w:rPr>
          <w:rFonts w:ascii="Cambria Math" w:eastAsia="Cambria Math" w:hAnsi="Times New Roman"/>
          <w:sz w:val="24"/>
          <w:lang w:val="id"/>
        </w:rPr>
      </w:pPr>
      <w:r>
        <w:rPr>
          <w:rFonts w:ascii="Times New Roman" w:eastAsia="Times New Roman" w:hAnsi="Times New Roman"/>
          <w:noProof/>
          <w:lang w:val="id"/>
        </w:rPr>
        <mc:AlternateContent>
          <mc:Choice Requires="wps">
            <w:drawing>
              <wp:anchor distT="0" distB="0" distL="114300" distR="114300" simplePos="0" relativeHeight="251668480" behindDoc="0" locked="0" layoutInCell="1" allowOverlap="1" wp14:anchorId="78959F4E" wp14:editId="1F9B5496">
                <wp:simplePos x="0" y="0"/>
                <wp:positionH relativeFrom="column">
                  <wp:posOffset>1616710</wp:posOffset>
                </wp:positionH>
                <wp:positionV relativeFrom="paragraph">
                  <wp:posOffset>219710</wp:posOffset>
                </wp:positionV>
                <wp:extent cx="72898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728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5113E"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7.3pt,17.3pt" to="184.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" strokecolor="black [3040]"/>
            </w:pict>
          </mc:Fallback>
        </mc:AlternateContent>
      </w:r>
      <w:r w:rsidR="00FB6588" w:rsidRPr="00FB6588">
        <w:rPr>
          <w:rFonts w:ascii="Times New Roman" w:eastAsia="Times New Roman" w:hAnsi="Times New Roman"/>
          <w:noProof/>
          <w:lang w:val="id"/>
        </w:rPr>
        <mc:AlternateContent>
          <mc:Choice Requires="wps">
            <w:drawing>
              <wp:anchor distT="0" distB="0" distL="114300" distR="114300" simplePos="0" relativeHeight="251667456" behindDoc="0" locked="0" layoutInCell="1" allowOverlap="1" wp14:anchorId="07C63703" wp14:editId="57511D36">
                <wp:simplePos x="0" y="0"/>
                <wp:positionH relativeFrom="column">
                  <wp:posOffset>1619250</wp:posOffset>
                </wp:positionH>
                <wp:positionV relativeFrom="paragraph">
                  <wp:posOffset>222885</wp:posOffset>
                </wp:positionV>
                <wp:extent cx="728980" cy="125095"/>
                <wp:effectExtent l="0" t="0" r="0" b="0"/>
                <wp:wrapNone/>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840E7" w14:textId="77777777" w:rsidR="00FB6588" w:rsidRDefault="00FB6588" w:rsidP="00FB6588">
                            <w:pPr>
                              <w:spacing w:line="197" w:lineRule="exact"/>
                              <w:rPr>
                                <w:rFonts w:ascii="Cambria Math" w:eastAsia="Cambria Math"/>
                                <w:sz w:val="17"/>
                              </w:rPr>
                            </w:pPr>
                            <w:r>
                              <w:rPr>
                                <w:rFonts w:ascii="Cambria Math" w:eastAsia="Cambria Math"/>
                                <w:w w:val="110"/>
                                <w:sz w:val="17"/>
                              </w:rPr>
                              <w:t>𝑇𝑜𝑡𝑎𝑙</w:t>
                            </w:r>
                            <w:r>
                              <w:rPr>
                                <w:rFonts w:ascii="Cambria Math" w:eastAsia="Cambria Math"/>
                                <w:spacing w:val="-5"/>
                                <w:w w:val="110"/>
                                <w:sz w:val="17"/>
                              </w:rPr>
                              <w:t xml:space="preserve"> </w:t>
                            </w:r>
                            <w:r>
                              <w:rPr>
                                <w:rFonts w:ascii="Cambria Math" w:eastAsia="Cambria Math"/>
                                <w:w w:val="110"/>
                                <w:sz w:val="17"/>
                              </w:rPr>
                              <w:t>𝐸𝑘𝑢</w:t>
                            </w:r>
                            <w:proofErr w:type="spellStart"/>
                            <w:r>
                              <w:rPr>
                                <w:rFonts w:ascii="Cambria Math" w:eastAsia="Cambria Math"/>
                                <w:w w:val="110"/>
                                <w:sz w:val="17"/>
                              </w:rPr>
                              <w:t>i</w:t>
                            </w:r>
                            <w:proofErr w:type="spellEnd"/>
                            <w:r>
                              <w:rPr>
                                <w:rFonts w:ascii="Cambria Math" w:eastAsia="Cambria Math"/>
                                <w:w w:val="110"/>
                                <w:sz w:val="17"/>
                              </w:rPr>
                              <w:t>𝑡𝑎𝑠</w:t>
                            </w:r>
                          </w:p>
                        </w:txbxContent>
                      </wps:txbx>
                      <wps:bodyPr rot="0" vert="horz" wrap="square" lIns="0" tIns="0" rIns="0" bIns="0" anchor="t" anchorCtr="0" upright="1">
                        <a:noAutofit/>
                      </wps:bodyPr>
                    </wps:wsp>
                  </a:graphicData>
                </a:graphic>
              </wp:anchor>
            </w:drawing>
          </mc:Choice>
          <mc:Fallback>
            <w:pict>
              <v:shape w14:anchorId="07C63703" id="Text Box 29" o:spid="_x0000_s1027" type="#_x0000_t202" style="position:absolute;margin-left:127.5pt;margin-top:17.55pt;width:57.4pt;height:9.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" filled="f" stroked="f">
                <v:textbox inset="0,0,0,0">
                  <w:txbxContent>
                    <w:p w14:paraId="140840E7" w14:textId="77777777" w:rsidR="00FB6588" w:rsidRDefault="00FB6588" w:rsidP="00FB6588">
                      <w:pPr>
                        <w:spacing w:line="197" w:lineRule="exact"/>
                        <w:rPr>
                          <w:rFonts w:ascii="Cambria Math" w:eastAsia="Cambria Math"/>
                          <w:sz w:val="17"/>
                        </w:rPr>
                      </w:pPr>
                      <w:r>
                        <w:rPr>
                          <w:rFonts w:ascii="Cambria Math" w:eastAsia="Cambria Math"/>
                          <w:w w:val="110"/>
                          <w:sz w:val="17"/>
                        </w:rPr>
                        <w:t>𝑇𝑜𝑡𝑎𝑙</w:t>
                      </w:r>
                      <w:r>
                        <w:rPr>
                          <w:rFonts w:ascii="Cambria Math" w:eastAsia="Cambria Math"/>
                          <w:spacing w:val="-5"/>
                          <w:w w:val="110"/>
                          <w:sz w:val="17"/>
                        </w:rPr>
                        <w:t xml:space="preserve"> </w:t>
                      </w:r>
                      <w:r>
                        <w:rPr>
                          <w:rFonts w:ascii="Cambria Math" w:eastAsia="Cambria Math"/>
                          <w:w w:val="110"/>
                          <w:sz w:val="17"/>
                        </w:rPr>
                        <w:t>𝐸𝑘𝑢</w:t>
                      </w:r>
                      <w:proofErr w:type="spellStart"/>
                      <w:r>
                        <w:rPr>
                          <w:rFonts w:ascii="Cambria Math" w:eastAsia="Cambria Math"/>
                          <w:w w:val="110"/>
                          <w:sz w:val="17"/>
                        </w:rPr>
                        <w:t>i</w:t>
                      </w:r>
                      <w:proofErr w:type="spellEnd"/>
                      <w:r>
                        <w:rPr>
                          <w:rFonts w:ascii="Cambria Math" w:eastAsia="Cambria Math"/>
                          <w:w w:val="110"/>
                          <w:sz w:val="17"/>
                        </w:rPr>
                        <w:t>𝑡𝑎𝑠</w:t>
                      </w:r>
                    </w:p>
                  </w:txbxContent>
                </v:textbox>
              </v:shape>
            </w:pict>
          </mc:Fallback>
        </mc:AlternateContent>
      </w:r>
      <w:r w:rsidR="00FB6588" w:rsidRPr="00FB6588">
        <w:rPr>
          <w:rFonts w:ascii="Cambria Math" w:eastAsia="Cambria Math" w:hAnsi="Times New Roman"/>
          <w:w w:val="105"/>
          <w:sz w:val="24"/>
          <w:lang w:val="id"/>
        </w:rPr>
        <w:t>𝐷𝑒𝑏𝑡</w:t>
      </w:r>
      <w:r w:rsidR="00FB6588" w:rsidRPr="00FB6588">
        <w:rPr>
          <w:rFonts w:ascii="Cambria Math" w:eastAsia="Cambria Math" w:hAnsi="Times New Roman"/>
          <w:spacing w:val="4"/>
          <w:w w:val="105"/>
          <w:sz w:val="24"/>
          <w:lang w:val="id"/>
        </w:rPr>
        <w:t xml:space="preserve"> </w:t>
      </w:r>
      <w:r w:rsidR="00FB6588" w:rsidRPr="00FB6588">
        <w:rPr>
          <w:rFonts w:ascii="Cambria Math" w:eastAsia="Cambria Math" w:hAnsi="Times New Roman"/>
          <w:w w:val="105"/>
          <w:sz w:val="24"/>
          <w:lang w:val="id"/>
        </w:rPr>
        <w:t>𝑡𝑜</w:t>
      </w:r>
      <w:r w:rsidR="00FB6588" w:rsidRPr="00FB6588">
        <w:rPr>
          <w:rFonts w:ascii="Cambria Math" w:eastAsia="Cambria Math" w:hAnsi="Times New Roman"/>
          <w:spacing w:val="-2"/>
          <w:w w:val="105"/>
          <w:sz w:val="24"/>
          <w:lang w:val="id"/>
        </w:rPr>
        <w:t xml:space="preserve"> </w:t>
      </w:r>
      <w:r w:rsidR="00FB6588" w:rsidRPr="00FB6588">
        <w:rPr>
          <w:rFonts w:ascii="Cambria Math" w:eastAsia="Cambria Math" w:hAnsi="Times New Roman"/>
          <w:w w:val="105"/>
          <w:sz w:val="24"/>
          <w:lang w:val="id"/>
        </w:rPr>
        <w:t>𝐸𝑞𝑢i𝑡𝑦</w:t>
      </w:r>
      <w:r w:rsidR="00FB6588" w:rsidRPr="00FB6588">
        <w:rPr>
          <w:rFonts w:ascii="Cambria Math" w:eastAsia="Cambria Math" w:hAnsi="Times New Roman"/>
          <w:spacing w:val="-3"/>
          <w:w w:val="105"/>
          <w:sz w:val="24"/>
          <w:lang w:val="id"/>
        </w:rPr>
        <w:t xml:space="preserve"> </w:t>
      </w:r>
      <w:r w:rsidR="00FB6588" w:rsidRPr="00FB6588">
        <w:rPr>
          <w:rFonts w:ascii="Cambria Math" w:eastAsia="Cambria Math" w:hAnsi="Times New Roman"/>
          <w:w w:val="105"/>
          <w:sz w:val="24"/>
          <w:lang w:val="id"/>
        </w:rPr>
        <w:t>𝑅𝑎𝑡i𝑜</w:t>
      </w:r>
      <w:r w:rsidR="00FB6588" w:rsidRPr="00FB6588">
        <w:rPr>
          <w:rFonts w:ascii="Cambria Math" w:eastAsia="Cambria Math" w:hAnsi="Times New Roman"/>
          <w:spacing w:val="15"/>
          <w:w w:val="105"/>
          <w:sz w:val="24"/>
          <w:lang w:val="id"/>
        </w:rPr>
        <w:t xml:space="preserve"> </w:t>
      </w:r>
      <w:r w:rsidR="00FB6588" w:rsidRPr="00FB6588">
        <w:rPr>
          <w:rFonts w:ascii="Cambria Math" w:eastAsia="Cambria Math" w:hAnsi="Times New Roman"/>
          <w:w w:val="105"/>
          <w:sz w:val="24"/>
          <w:lang w:val="id"/>
        </w:rPr>
        <w:t xml:space="preserve">= </w:t>
      </w:r>
      <w:r w:rsidR="00FB6588" w:rsidRPr="00FB6588">
        <w:rPr>
          <w:rFonts w:ascii="Cambria Math" w:eastAsia="Cambria Math" w:hAnsi="Times New Roman"/>
          <w:spacing w:val="16"/>
          <w:w w:val="105"/>
          <w:sz w:val="24"/>
          <w:lang w:val="id"/>
        </w:rPr>
        <w:t xml:space="preserve"> </w:t>
      </w:r>
      <w:r w:rsidR="00FB6588" w:rsidRPr="00FB6588">
        <w:rPr>
          <w:rFonts w:ascii="Cambria Math" w:eastAsia="Cambria Math" w:hAnsi="Times New Roman"/>
          <w:w w:val="105"/>
          <w:sz w:val="24"/>
          <w:vertAlign w:val="superscript"/>
          <w:lang w:val="id"/>
        </w:rPr>
        <w:t>𝑇𝑜𝑡𝑎𝑙</w:t>
      </w:r>
      <w:r w:rsidR="00FB6588" w:rsidRPr="00FB6588">
        <w:rPr>
          <w:rFonts w:ascii="Cambria Math" w:eastAsia="Cambria Math" w:hAnsi="Times New Roman"/>
          <w:spacing w:val="-8"/>
          <w:w w:val="105"/>
          <w:sz w:val="24"/>
          <w:lang w:val="id"/>
        </w:rPr>
        <w:t xml:space="preserve"> </w:t>
      </w:r>
      <w:r w:rsidR="00FB6588" w:rsidRPr="00FB6588">
        <w:rPr>
          <w:rFonts w:ascii="Cambria Math" w:eastAsia="Cambria Math" w:hAnsi="Times New Roman"/>
          <w:w w:val="105"/>
          <w:sz w:val="24"/>
          <w:vertAlign w:val="superscript"/>
          <w:lang w:val="id"/>
        </w:rPr>
        <w:t>𝑈𝑡𝑎𝑛g</w:t>
      </w:r>
    </w:p>
    <w:p w14:paraId="5426003B" w14:textId="2F51FE78" w:rsidR="00FB6588" w:rsidRPr="00FB6588" w:rsidRDefault="00FB6588" w:rsidP="00EC2A78">
      <w:pPr>
        <w:spacing w:after="0" w:line="360" w:lineRule="auto"/>
        <w:jc w:val="both"/>
        <w:rPr>
          <w:rFonts w:ascii="Times New Roman" w:hAnsi="Times New Roman"/>
          <w:w w:val="105"/>
          <w:sz w:val="24"/>
          <w:szCs w:val="24"/>
        </w:rPr>
      </w:pPr>
      <w:r>
        <w:rPr>
          <w:rFonts w:ascii="Times New Roman" w:hAnsi="Times New Roman"/>
          <w:w w:val="105"/>
          <w:sz w:val="24"/>
          <w:szCs w:val="24"/>
        </w:rPr>
        <w:tab/>
      </w:r>
      <w:r>
        <w:rPr>
          <w:rFonts w:ascii="Times New Roman" w:hAnsi="Times New Roman"/>
          <w:w w:val="105"/>
          <w:sz w:val="24"/>
          <w:szCs w:val="24"/>
        </w:rPr>
        <w:tab/>
      </w:r>
      <w:r>
        <w:rPr>
          <w:rFonts w:ascii="Times New Roman" w:hAnsi="Times New Roman"/>
          <w:w w:val="105"/>
          <w:sz w:val="24"/>
          <w:szCs w:val="24"/>
        </w:rPr>
        <w:tab/>
        <w:t xml:space="preserve">        </w:t>
      </w:r>
      <w:r>
        <w:rPr>
          <w:rFonts w:ascii="Times New Roman" w:hAnsi="Times New Roman"/>
          <w:w w:val="105"/>
          <w:sz w:val="24"/>
          <w:szCs w:val="24"/>
        </w:rPr>
        <w:tab/>
      </w:r>
    </w:p>
    <w:p w14:paraId="608614BF" w14:textId="78EA96AA" w:rsidR="00FB6588" w:rsidRDefault="00F17CFC" w:rsidP="00EC2A78">
      <w:pPr>
        <w:spacing w:after="0" w:line="360" w:lineRule="auto"/>
        <w:jc w:val="both"/>
        <w:rPr>
          <w:rFonts w:ascii="Times New Roman" w:hAnsi="Times New Roman"/>
          <w:w w:val="105"/>
          <w:sz w:val="24"/>
          <w:szCs w:val="24"/>
        </w:rPr>
      </w:pPr>
      <w:proofErr w:type="spellStart"/>
      <w:r>
        <w:rPr>
          <w:rFonts w:ascii="Times New Roman" w:hAnsi="Times New Roman"/>
          <w:w w:val="105"/>
          <w:sz w:val="24"/>
          <w:szCs w:val="24"/>
        </w:rPr>
        <w:t>Ukuran</w:t>
      </w:r>
      <w:proofErr w:type="spellEnd"/>
      <w:r>
        <w:rPr>
          <w:rFonts w:ascii="Times New Roman" w:hAnsi="Times New Roman"/>
          <w:w w:val="105"/>
          <w:sz w:val="24"/>
          <w:szCs w:val="24"/>
        </w:rPr>
        <w:t xml:space="preserve"> Perusahaan (X</w:t>
      </w:r>
      <w:r>
        <w:rPr>
          <w:rFonts w:ascii="Times New Roman" w:hAnsi="Times New Roman"/>
          <w:w w:val="105"/>
          <w:sz w:val="24"/>
          <w:szCs w:val="24"/>
          <w:vertAlign w:val="subscript"/>
        </w:rPr>
        <w:t>3</w:t>
      </w:r>
      <w:r>
        <w:rPr>
          <w:rFonts w:ascii="Times New Roman" w:hAnsi="Times New Roman"/>
          <w:w w:val="105"/>
          <w:sz w:val="24"/>
          <w:szCs w:val="24"/>
        </w:rPr>
        <w:t>)</w:t>
      </w:r>
    </w:p>
    <w:p w14:paraId="2800F4AE" w14:textId="70FFDF16" w:rsidR="00EC2A78" w:rsidRDefault="00F17CFC" w:rsidP="002D28F9">
      <w:pPr>
        <w:spacing w:after="0" w:line="360" w:lineRule="auto"/>
        <w:jc w:val="both"/>
        <w:rPr>
          <w:rFonts w:ascii="Times New Roman" w:hAnsi="Times New Roman"/>
          <w:w w:val="105"/>
          <w:sz w:val="24"/>
          <w:szCs w:val="24"/>
        </w:rPr>
      </w:pPr>
      <w:r w:rsidRPr="00F17CFC">
        <w:rPr>
          <w:rFonts w:ascii="Times New Roman" w:hAnsi="Times New Roman"/>
          <w:i/>
          <w:iCs/>
          <w:w w:val="105"/>
          <w:sz w:val="24"/>
          <w:szCs w:val="24"/>
        </w:rPr>
        <w:t>Size</w:t>
      </w:r>
      <w:r>
        <w:rPr>
          <w:rFonts w:ascii="Times New Roman" w:hAnsi="Times New Roman"/>
          <w:w w:val="105"/>
          <w:sz w:val="24"/>
          <w:szCs w:val="24"/>
        </w:rPr>
        <w:t xml:space="preserve"> = Log (Total </w:t>
      </w:r>
      <w:proofErr w:type="spellStart"/>
      <w:r>
        <w:rPr>
          <w:rFonts w:ascii="Times New Roman" w:hAnsi="Times New Roman"/>
          <w:w w:val="105"/>
          <w:sz w:val="24"/>
          <w:szCs w:val="24"/>
        </w:rPr>
        <w:t>Aset</w:t>
      </w:r>
      <w:proofErr w:type="spellEnd"/>
      <w:r>
        <w:rPr>
          <w:rFonts w:ascii="Times New Roman" w:hAnsi="Times New Roman"/>
          <w:w w:val="105"/>
          <w:sz w:val="24"/>
          <w:szCs w:val="24"/>
        </w:rPr>
        <w:t>)</w:t>
      </w:r>
    </w:p>
    <w:p w14:paraId="231E4169" w14:textId="77777777" w:rsidR="007304C2" w:rsidRPr="007304C2" w:rsidRDefault="007304C2" w:rsidP="002D28F9">
      <w:pPr>
        <w:spacing w:after="0" w:line="360" w:lineRule="auto"/>
        <w:jc w:val="both"/>
        <w:rPr>
          <w:rFonts w:ascii="Times New Roman" w:hAnsi="Times New Roman"/>
          <w:w w:val="105"/>
          <w:sz w:val="24"/>
          <w:szCs w:val="24"/>
        </w:rPr>
      </w:pPr>
    </w:p>
    <w:p w14:paraId="47B78E47" w14:textId="12AF5AC3" w:rsidR="00EC2A78" w:rsidRPr="002D28F9" w:rsidRDefault="002D28F9" w:rsidP="00EC2A78">
      <w:pPr>
        <w:pStyle w:val="Heading1"/>
        <w:numPr>
          <w:ilvl w:val="0"/>
          <w:numId w:val="0"/>
        </w:numPr>
        <w:spacing w:before="0"/>
        <w:jc w:val="left"/>
        <w:rPr>
          <w:rFonts w:ascii="Times New Roman" w:hAnsi="Times New Roman"/>
          <w:szCs w:val="24"/>
        </w:rPr>
      </w:pPr>
      <w:r>
        <w:rPr>
          <w:rFonts w:ascii="Times New Roman" w:hAnsi="Times New Roman"/>
          <w:szCs w:val="24"/>
        </w:rPr>
        <w:t>PEMBAHASAN</w:t>
      </w:r>
    </w:p>
    <w:p w14:paraId="13D07664" w14:textId="364D67F8" w:rsidR="002D28F9" w:rsidRPr="002D28F9" w:rsidRDefault="002D28F9" w:rsidP="002D28F9">
      <w:pPr>
        <w:spacing w:after="0" w:line="360" w:lineRule="auto"/>
        <w:ind w:firstLine="720"/>
        <w:jc w:val="both"/>
        <w:rPr>
          <w:rFonts w:ascii="Times New Roman" w:hAnsi="Times New Roman"/>
          <w:sz w:val="24"/>
          <w:szCs w:val="24"/>
        </w:rPr>
      </w:pPr>
      <w:r w:rsidRPr="002D28F9">
        <w:rPr>
          <w:rFonts w:ascii="Times New Roman" w:hAnsi="Times New Roman"/>
          <w:sz w:val="24"/>
          <w:szCs w:val="24"/>
        </w:rPr>
        <w:t xml:space="preserve">Dari </w:t>
      </w:r>
      <w:proofErr w:type="spellStart"/>
      <w:r w:rsidRPr="002D28F9">
        <w:rPr>
          <w:rFonts w:ascii="Times New Roman" w:hAnsi="Times New Roman"/>
          <w:sz w:val="24"/>
          <w:szCs w:val="24"/>
        </w:rPr>
        <w:t>hasil</w:t>
      </w:r>
      <w:proofErr w:type="spellEnd"/>
      <w:r w:rsidRPr="002D28F9">
        <w:rPr>
          <w:rFonts w:ascii="Times New Roman" w:hAnsi="Times New Roman"/>
          <w:sz w:val="24"/>
          <w:szCs w:val="24"/>
        </w:rPr>
        <w:t xml:space="preserve"> </w:t>
      </w:r>
      <w:proofErr w:type="spellStart"/>
      <w:r w:rsidRPr="002D28F9">
        <w:rPr>
          <w:rFonts w:ascii="Times New Roman" w:hAnsi="Times New Roman"/>
          <w:sz w:val="24"/>
          <w:szCs w:val="24"/>
        </w:rPr>
        <w:t>pengolahan</w:t>
      </w:r>
      <w:proofErr w:type="spellEnd"/>
      <w:r w:rsidRPr="002D28F9">
        <w:rPr>
          <w:rFonts w:ascii="Times New Roman" w:hAnsi="Times New Roman"/>
          <w:sz w:val="24"/>
          <w:szCs w:val="24"/>
        </w:rPr>
        <w:t xml:space="preserve"> data yang </w:t>
      </w:r>
      <w:proofErr w:type="spellStart"/>
      <w:r w:rsidRPr="002D28F9">
        <w:rPr>
          <w:rFonts w:ascii="Times New Roman" w:hAnsi="Times New Roman"/>
          <w:sz w:val="24"/>
          <w:szCs w:val="24"/>
        </w:rPr>
        <w:t>telah</w:t>
      </w:r>
      <w:proofErr w:type="spellEnd"/>
      <w:r w:rsidRPr="002D28F9">
        <w:rPr>
          <w:rFonts w:ascii="Times New Roman" w:hAnsi="Times New Roman"/>
          <w:sz w:val="24"/>
          <w:szCs w:val="24"/>
        </w:rPr>
        <w:t xml:space="preserve"> </w:t>
      </w:r>
      <w:proofErr w:type="spellStart"/>
      <w:r w:rsidRPr="002D28F9">
        <w:rPr>
          <w:rFonts w:ascii="Times New Roman" w:hAnsi="Times New Roman"/>
          <w:sz w:val="24"/>
          <w:szCs w:val="24"/>
        </w:rPr>
        <w:t>dilakukan</w:t>
      </w:r>
      <w:proofErr w:type="spellEnd"/>
      <w:r w:rsidRPr="002D28F9">
        <w:rPr>
          <w:rFonts w:ascii="Times New Roman" w:hAnsi="Times New Roman"/>
          <w:sz w:val="24"/>
          <w:szCs w:val="24"/>
        </w:rPr>
        <w:t xml:space="preserve">, </w:t>
      </w:r>
      <w:proofErr w:type="spellStart"/>
      <w:r w:rsidRPr="002D28F9">
        <w:rPr>
          <w:rFonts w:ascii="Times New Roman" w:hAnsi="Times New Roman"/>
          <w:sz w:val="24"/>
          <w:szCs w:val="24"/>
        </w:rPr>
        <w:t>dapat</w:t>
      </w:r>
      <w:proofErr w:type="spellEnd"/>
      <w:r w:rsidRPr="002D28F9">
        <w:rPr>
          <w:rFonts w:ascii="Times New Roman" w:hAnsi="Times New Roman"/>
          <w:sz w:val="24"/>
          <w:szCs w:val="24"/>
        </w:rPr>
        <w:t xml:space="preserve"> </w:t>
      </w:r>
      <w:proofErr w:type="spellStart"/>
      <w:r w:rsidRPr="002D28F9">
        <w:rPr>
          <w:rFonts w:ascii="Times New Roman" w:hAnsi="Times New Roman"/>
          <w:sz w:val="24"/>
          <w:szCs w:val="24"/>
        </w:rPr>
        <w:t>dijelaskan</w:t>
      </w:r>
      <w:proofErr w:type="spellEnd"/>
      <w:r w:rsidRPr="002D28F9">
        <w:rPr>
          <w:rFonts w:ascii="Times New Roman" w:hAnsi="Times New Roman"/>
          <w:sz w:val="24"/>
          <w:szCs w:val="24"/>
        </w:rPr>
        <w:t xml:space="preserve"> </w:t>
      </w:r>
      <w:proofErr w:type="spellStart"/>
      <w:r w:rsidRPr="002D28F9">
        <w:rPr>
          <w:rFonts w:ascii="Times New Roman" w:hAnsi="Times New Roman"/>
          <w:sz w:val="24"/>
          <w:szCs w:val="24"/>
        </w:rPr>
        <w:t>mengenai</w:t>
      </w:r>
      <w:proofErr w:type="spellEnd"/>
      <w:r w:rsidRPr="002D28F9">
        <w:rPr>
          <w:rFonts w:ascii="Times New Roman" w:hAnsi="Times New Roman"/>
          <w:sz w:val="24"/>
          <w:szCs w:val="24"/>
        </w:rPr>
        <w:t xml:space="preserve"> </w:t>
      </w:r>
      <w:proofErr w:type="spellStart"/>
      <w:r w:rsidRPr="002D28F9">
        <w:rPr>
          <w:rFonts w:ascii="Times New Roman" w:hAnsi="Times New Roman"/>
          <w:sz w:val="24"/>
          <w:szCs w:val="24"/>
        </w:rPr>
        <w:t>variabel-variabel</w:t>
      </w:r>
      <w:proofErr w:type="spellEnd"/>
      <w:r w:rsidRPr="002D28F9">
        <w:rPr>
          <w:rFonts w:ascii="Times New Roman" w:hAnsi="Times New Roman"/>
          <w:sz w:val="24"/>
          <w:szCs w:val="24"/>
        </w:rPr>
        <w:t xml:space="preserve"> yang </w:t>
      </w:r>
      <w:proofErr w:type="spellStart"/>
      <w:r w:rsidRPr="002D28F9">
        <w:rPr>
          <w:rFonts w:ascii="Times New Roman" w:hAnsi="Times New Roman"/>
          <w:sz w:val="24"/>
          <w:szCs w:val="24"/>
        </w:rPr>
        <w:t>digunakan</w:t>
      </w:r>
      <w:proofErr w:type="spellEnd"/>
      <w:r w:rsidRPr="002D28F9">
        <w:rPr>
          <w:rFonts w:ascii="Times New Roman" w:hAnsi="Times New Roman"/>
          <w:sz w:val="24"/>
          <w:szCs w:val="24"/>
        </w:rPr>
        <w:t xml:space="preserve"> </w:t>
      </w:r>
      <w:proofErr w:type="spellStart"/>
      <w:r w:rsidRPr="002D28F9">
        <w:rPr>
          <w:rFonts w:ascii="Times New Roman" w:hAnsi="Times New Roman"/>
          <w:sz w:val="24"/>
          <w:szCs w:val="24"/>
        </w:rPr>
        <w:t>dalam</w:t>
      </w:r>
      <w:proofErr w:type="spellEnd"/>
      <w:r w:rsidRPr="002D28F9">
        <w:rPr>
          <w:rFonts w:ascii="Times New Roman" w:hAnsi="Times New Roman"/>
          <w:sz w:val="24"/>
          <w:szCs w:val="24"/>
        </w:rPr>
        <w:t xml:space="preserve"> </w:t>
      </w:r>
      <w:proofErr w:type="spellStart"/>
      <w:r w:rsidRPr="002D28F9">
        <w:rPr>
          <w:rFonts w:ascii="Times New Roman" w:hAnsi="Times New Roman"/>
          <w:sz w:val="24"/>
          <w:szCs w:val="24"/>
        </w:rPr>
        <w:t>penelitian</w:t>
      </w:r>
      <w:proofErr w:type="spellEnd"/>
      <w:r w:rsidRPr="002D28F9">
        <w:rPr>
          <w:rFonts w:ascii="Times New Roman" w:hAnsi="Times New Roman"/>
          <w:sz w:val="24"/>
          <w:szCs w:val="24"/>
        </w:rPr>
        <w:t xml:space="preserve"> </w:t>
      </w:r>
      <w:proofErr w:type="spellStart"/>
      <w:r w:rsidRPr="002D28F9">
        <w:rPr>
          <w:rFonts w:ascii="Times New Roman" w:hAnsi="Times New Roman"/>
          <w:sz w:val="24"/>
          <w:szCs w:val="24"/>
        </w:rPr>
        <w:t>ini</w:t>
      </w:r>
      <w:proofErr w:type="spellEnd"/>
      <w:r w:rsidRPr="002D28F9">
        <w:rPr>
          <w:rFonts w:ascii="Times New Roman" w:hAnsi="Times New Roman"/>
          <w:sz w:val="24"/>
          <w:szCs w:val="24"/>
        </w:rPr>
        <w:t xml:space="preserve">. </w:t>
      </w:r>
      <w:proofErr w:type="spellStart"/>
      <w:r w:rsidRPr="002D28F9">
        <w:rPr>
          <w:rFonts w:ascii="Times New Roman" w:hAnsi="Times New Roman"/>
          <w:sz w:val="24"/>
          <w:szCs w:val="24"/>
        </w:rPr>
        <w:t>Pengolahan</w:t>
      </w:r>
      <w:proofErr w:type="spellEnd"/>
      <w:r w:rsidRPr="002D28F9">
        <w:rPr>
          <w:rFonts w:ascii="Times New Roman" w:hAnsi="Times New Roman"/>
          <w:sz w:val="24"/>
          <w:szCs w:val="24"/>
        </w:rPr>
        <w:t xml:space="preserve"> data </w:t>
      </w:r>
      <w:proofErr w:type="spellStart"/>
      <w:r w:rsidRPr="002D28F9">
        <w:rPr>
          <w:rFonts w:ascii="Times New Roman" w:hAnsi="Times New Roman"/>
          <w:sz w:val="24"/>
          <w:szCs w:val="24"/>
        </w:rPr>
        <w:t>dilakukan</w:t>
      </w:r>
      <w:proofErr w:type="spellEnd"/>
      <w:r w:rsidRPr="002D28F9">
        <w:rPr>
          <w:rFonts w:ascii="Times New Roman" w:hAnsi="Times New Roman"/>
          <w:sz w:val="24"/>
          <w:szCs w:val="24"/>
        </w:rPr>
        <w:t xml:space="preserve"> </w:t>
      </w:r>
      <w:proofErr w:type="spellStart"/>
      <w:r w:rsidRPr="002D28F9">
        <w:rPr>
          <w:rFonts w:ascii="Times New Roman" w:hAnsi="Times New Roman"/>
          <w:sz w:val="24"/>
          <w:szCs w:val="24"/>
        </w:rPr>
        <w:t>dengan</w:t>
      </w:r>
      <w:proofErr w:type="spellEnd"/>
      <w:r w:rsidRPr="002D28F9">
        <w:rPr>
          <w:rFonts w:ascii="Times New Roman" w:hAnsi="Times New Roman"/>
          <w:sz w:val="24"/>
          <w:szCs w:val="24"/>
        </w:rPr>
        <w:t xml:space="preserve"> </w:t>
      </w:r>
      <w:proofErr w:type="spellStart"/>
      <w:r w:rsidRPr="002D28F9">
        <w:rPr>
          <w:rFonts w:ascii="Times New Roman" w:hAnsi="Times New Roman"/>
          <w:sz w:val="24"/>
          <w:szCs w:val="24"/>
        </w:rPr>
        <w:t>menggunakan</w:t>
      </w:r>
      <w:proofErr w:type="spellEnd"/>
      <w:r w:rsidRPr="002D28F9">
        <w:rPr>
          <w:rFonts w:ascii="Times New Roman" w:hAnsi="Times New Roman"/>
          <w:sz w:val="24"/>
          <w:szCs w:val="24"/>
        </w:rPr>
        <w:t xml:space="preserve"> </w:t>
      </w:r>
      <w:proofErr w:type="spellStart"/>
      <w:r w:rsidRPr="002D28F9">
        <w:rPr>
          <w:rFonts w:ascii="Times New Roman" w:hAnsi="Times New Roman"/>
          <w:sz w:val="24"/>
          <w:szCs w:val="24"/>
        </w:rPr>
        <w:t>bantuan</w:t>
      </w:r>
      <w:proofErr w:type="spellEnd"/>
      <w:r w:rsidRPr="002D28F9">
        <w:rPr>
          <w:rFonts w:ascii="Times New Roman" w:hAnsi="Times New Roman"/>
          <w:sz w:val="24"/>
          <w:szCs w:val="24"/>
        </w:rPr>
        <w:t xml:space="preserve"> </w:t>
      </w:r>
      <w:r>
        <w:rPr>
          <w:rFonts w:ascii="Times New Roman" w:hAnsi="Times New Roman"/>
          <w:sz w:val="24"/>
          <w:szCs w:val="24"/>
        </w:rPr>
        <w:t>SPSS 25.</w:t>
      </w:r>
      <w:r w:rsidRPr="002D28F9">
        <w:rPr>
          <w:rFonts w:ascii="Times New Roman" w:hAnsi="Times New Roman"/>
          <w:sz w:val="24"/>
          <w:szCs w:val="24"/>
        </w:rPr>
        <w:t xml:space="preserve"> </w:t>
      </w:r>
    </w:p>
    <w:p w14:paraId="0E218436" w14:textId="77777777" w:rsidR="00FC16FF" w:rsidRDefault="00FC16FF" w:rsidP="00E35167">
      <w:pPr>
        <w:spacing w:after="0" w:line="360" w:lineRule="auto"/>
        <w:rPr>
          <w:rFonts w:ascii="Times New Roman" w:hAnsi="Times New Roman"/>
          <w:sz w:val="24"/>
          <w:szCs w:val="24"/>
        </w:rPr>
      </w:pPr>
    </w:p>
    <w:p w14:paraId="0D997EFC" w14:textId="48B090CD" w:rsidR="00E35167" w:rsidRPr="0067078C" w:rsidRDefault="0067078C" w:rsidP="0067078C">
      <w:pPr>
        <w:spacing w:after="0" w:line="360" w:lineRule="auto"/>
        <w:jc w:val="center"/>
        <w:rPr>
          <w:rFonts w:ascii="Times New Roman" w:hAnsi="Times New Roman"/>
          <w:b/>
          <w:bCs/>
          <w:sz w:val="24"/>
          <w:szCs w:val="24"/>
        </w:rPr>
      </w:pPr>
      <w:proofErr w:type="spellStart"/>
      <w:r w:rsidRPr="0067078C">
        <w:rPr>
          <w:rFonts w:ascii="Times New Roman" w:hAnsi="Times New Roman"/>
          <w:b/>
          <w:bCs/>
          <w:sz w:val="24"/>
          <w:szCs w:val="24"/>
        </w:rPr>
        <w:lastRenderedPageBreak/>
        <w:t>Tabel</w:t>
      </w:r>
      <w:proofErr w:type="spellEnd"/>
      <w:r w:rsidRPr="0067078C">
        <w:rPr>
          <w:rFonts w:ascii="Times New Roman" w:hAnsi="Times New Roman"/>
          <w:b/>
          <w:bCs/>
          <w:sz w:val="24"/>
          <w:szCs w:val="24"/>
        </w:rPr>
        <w:t xml:space="preserve"> </w:t>
      </w:r>
      <w:r w:rsidR="0066153B">
        <w:rPr>
          <w:rFonts w:ascii="Times New Roman" w:hAnsi="Times New Roman"/>
          <w:b/>
          <w:bCs/>
          <w:sz w:val="24"/>
          <w:szCs w:val="24"/>
        </w:rPr>
        <w:t>1</w:t>
      </w:r>
      <w:r w:rsidRPr="0067078C">
        <w:rPr>
          <w:rFonts w:ascii="Times New Roman" w:hAnsi="Times New Roman"/>
          <w:b/>
          <w:bCs/>
          <w:sz w:val="24"/>
          <w:szCs w:val="24"/>
        </w:rPr>
        <w:t xml:space="preserve">. </w:t>
      </w:r>
      <w:r w:rsidR="008D0AAA">
        <w:rPr>
          <w:rFonts w:ascii="Times New Roman" w:hAnsi="Times New Roman"/>
          <w:b/>
          <w:bCs/>
          <w:sz w:val="24"/>
          <w:szCs w:val="24"/>
        </w:rPr>
        <w:t>Descriptive Statistic</w:t>
      </w:r>
    </w:p>
    <w:tbl>
      <w:tblPr>
        <w:tblW w:w="4395" w:type="dxa"/>
        <w:tblLayout w:type="fixed"/>
        <w:tblCellMar>
          <w:left w:w="0" w:type="dxa"/>
          <w:right w:w="0" w:type="dxa"/>
        </w:tblCellMar>
        <w:tblLook w:val="01E0" w:firstRow="1" w:lastRow="1" w:firstColumn="1" w:lastColumn="1" w:noHBand="0" w:noVBand="0"/>
      </w:tblPr>
      <w:tblGrid>
        <w:gridCol w:w="960"/>
        <w:gridCol w:w="404"/>
        <w:gridCol w:w="710"/>
        <w:gridCol w:w="761"/>
        <w:gridCol w:w="802"/>
        <w:gridCol w:w="758"/>
      </w:tblGrid>
      <w:tr w:rsidR="006B4FE9" w:rsidRPr="006B4FE9" w14:paraId="2039F9B6" w14:textId="77777777" w:rsidTr="009D5F6A">
        <w:trPr>
          <w:trHeight w:val="231"/>
        </w:trPr>
        <w:tc>
          <w:tcPr>
            <w:tcW w:w="4395" w:type="dxa"/>
            <w:gridSpan w:val="6"/>
            <w:tcBorders>
              <w:top w:val="single" w:sz="4" w:space="0" w:color="auto"/>
            </w:tcBorders>
          </w:tcPr>
          <w:p w14:paraId="5925F522" w14:textId="170FEC6A" w:rsidR="006B4FE9" w:rsidRPr="006B4FE9" w:rsidRDefault="006B4FE9" w:rsidP="008D0AAA">
            <w:pPr>
              <w:widowControl w:val="0"/>
              <w:tabs>
                <w:tab w:val="left" w:pos="2552"/>
              </w:tabs>
              <w:autoSpaceDE w:val="0"/>
              <w:autoSpaceDN w:val="0"/>
              <w:spacing w:after="0" w:line="240" w:lineRule="auto"/>
              <w:ind w:left="1989" w:right="1933" w:hanging="1138"/>
              <w:jc w:val="center"/>
              <w:rPr>
                <w:rFonts w:ascii="Times New Roman" w:eastAsia="Times New Roman" w:hAnsi="Times New Roman"/>
                <w:b/>
                <w:sz w:val="20"/>
                <w:szCs w:val="20"/>
                <w:lang w:val="id"/>
              </w:rPr>
            </w:pPr>
            <w:bookmarkStart w:id="5" w:name="_Hlk116377789"/>
          </w:p>
        </w:tc>
      </w:tr>
      <w:tr w:rsidR="006B4FE9" w:rsidRPr="006B4FE9" w14:paraId="5A4926A7" w14:textId="77777777" w:rsidTr="009727BD">
        <w:trPr>
          <w:trHeight w:val="459"/>
        </w:trPr>
        <w:tc>
          <w:tcPr>
            <w:tcW w:w="960" w:type="dxa"/>
            <w:tcBorders>
              <w:bottom w:val="single" w:sz="4" w:space="0" w:color="auto"/>
            </w:tcBorders>
          </w:tcPr>
          <w:p w14:paraId="6B2D8538" w14:textId="77777777" w:rsidR="006B4FE9" w:rsidRPr="006B4FE9" w:rsidRDefault="006B4FE9" w:rsidP="006B4FE9">
            <w:pPr>
              <w:widowControl w:val="0"/>
              <w:autoSpaceDE w:val="0"/>
              <w:autoSpaceDN w:val="0"/>
              <w:spacing w:after="0" w:line="240" w:lineRule="auto"/>
              <w:rPr>
                <w:rFonts w:ascii="Times New Roman" w:eastAsia="Times New Roman" w:hAnsi="Times New Roman"/>
                <w:sz w:val="20"/>
                <w:szCs w:val="20"/>
                <w:lang w:val="id"/>
              </w:rPr>
            </w:pPr>
          </w:p>
        </w:tc>
        <w:tc>
          <w:tcPr>
            <w:tcW w:w="404" w:type="dxa"/>
            <w:tcBorders>
              <w:bottom w:val="single" w:sz="4" w:space="0" w:color="auto"/>
            </w:tcBorders>
          </w:tcPr>
          <w:p w14:paraId="4C5CA7D5" w14:textId="77777777" w:rsidR="006B4FE9" w:rsidRPr="006B4FE9" w:rsidRDefault="006B4FE9" w:rsidP="006B4FE9">
            <w:pPr>
              <w:widowControl w:val="0"/>
              <w:autoSpaceDE w:val="0"/>
              <w:autoSpaceDN w:val="0"/>
              <w:spacing w:after="0" w:line="240" w:lineRule="auto"/>
              <w:ind w:left="110"/>
              <w:rPr>
                <w:rFonts w:ascii="Times New Roman" w:eastAsia="Times New Roman" w:hAnsi="Times New Roman"/>
                <w:sz w:val="20"/>
                <w:szCs w:val="20"/>
                <w:lang w:val="id"/>
              </w:rPr>
            </w:pPr>
            <w:r w:rsidRPr="006B4FE9">
              <w:rPr>
                <w:rFonts w:ascii="Times New Roman" w:eastAsia="Times New Roman" w:hAnsi="Times New Roman"/>
                <w:w w:val="99"/>
                <w:sz w:val="20"/>
                <w:szCs w:val="20"/>
                <w:lang w:val="id"/>
              </w:rPr>
              <w:t>N</w:t>
            </w:r>
          </w:p>
        </w:tc>
        <w:tc>
          <w:tcPr>
            <w:tcW w:w="710" w:type="dxa"/>
            <w:tcBorders>
              <w:bottom w:val="single" w:sz="4" w:space="0" w:color="auto"/>
            </w:tcBorders>
          </w:tcPr>
          <w:p w14:paraId="199F8533" w14:textId="77777777" w:rsidR="006B4FE9" w:rsidRPr="006B4FE9" w:rsidRDefault="006B4FE9" w:rsidP="006B4FE9">
            <w:pPr>
              <w:widowControl w:val="0"/>
              <w:autoSpaceDE w:val="0"/>
              <w:autoSpaceDN w:val="0"/>
              <w:spacing w:after="0" w:line="240" w:lineRule="auto"/>
              <w:ind w:right="171"/>
              <w:jc w:val="right"/>
              <w:rPr>
                <w:rFonts w:ascii="Times New Roman" w:eastAsia="Times New Roman" w:hAnsi="Times New Roman"/>
                <w:sz w:val="20"/>
                <w:szCs w:val="20"/>
              </w:rPr>
            </w:pPr>
            <w:r w:rsidRPr="006B4FE9">
              <w:rPr>
                <w:rFonts w:ascii="Times New Roman" w:eastAsia="Times New Roman" w:hAnsi="Times New Roman"/>
                <w:sz w:val="20"/>
                <w:szCs w:val="20"/>
                <w:lang w:val="id"/>
              </w:rPr>
              <w:t>Min</w:t>
            </w:r>
            <w:r w:rsidRPr="006B4FE9">
              <w:rPr>
                <w:rFonts w:ascii="Times New Roman" w:eastAsia="Times New Roman" w:hAnsi="Times New Roman"/>
                <w:sz w:val="20"/>
                <w:szCs w:val="20"/>
              </w:rPr>
              <w:t>.</w:t>
            </w:r>
          </w:p>
        </w:tc>
        <w:tc>
          <w:tcPr>
            <w:tcW w:w="761" w:type="dxa"/>
            <w:tcBorders>
              <w:bottom w:val="single" w:sz="4" w:space="0" w:color="auto"/>
            </w:tcBorders>
          </w:tcPr>
          <w:p w14:paraId="17C5C1CF" w14:textId="77777777" w:rsidR="006B4FE9" w:rsidRPr="006B4FE9" w:rsidRDefault="006B4FE9" w:rsidP="006B4FE9">
            <w:pPr>
              <w:widowControl w:val="0"/>
              <w:autoSpaceDE w:val="0"/>
              <w:autoSpaceDN w:val="0"/>
              <w:spacing w:after="0" w:line="240" w:lineRule="auto"/>
              <w:ind w:right="209"/>
              <w:jc w:val="right"/>
              <w:rPr>
                <w:rFonts w:ascii="Times New Roman" w:eastAsia="Times New Roman" w:hAnsi="Times New Roman"/>
                <w:sz w:val="20"/>
                <w:szCs w:val="20"/>
              </w:rPr>
            </w:pPr>
            <w:r w:rsidRPr="006B4FE9">
              <w:rPr>
                <w:rFonts w:ascii="Times New Roman" w:eastAsia="Times New Roman" w:hAnsi="Times New Roman"/>
                <w:sz w:val="20"/>
                <w:szCs w:val="20"/>
                <w:lang w:val="id"/>
              </w:rPr>
              <w:t>Max</w:t>
            </w:r>
            <w:r w:rsidRPr="006B4FE9">
              <w:rPr>
                <w:rFonts w:ascii="Times New Roman" w:eastAsia="Times New Roman" w:hAnsi="Times New Roman"/>
                <w:sz w:val="20"/>
                <w:szCs w:val="20"/>
              </w:rPr>
              <w:t>.</w:t>
            </w:r>
          </w:p>
        </w:tc>
        <w:tc>
          <w:tcPr>
            <w:tcW w:w="802" w:type="dxa"/>
            <w:tcBorders>
              <w:bottom w:val="single" w:sz="4" w:space="0" w:color="auto"/>
            </w:tcBorders>
          </w:tcPr>
          <w:p w14:paraId="18A8D23B" w14:textId="77777777" w:rsidR="006B4FE9" w:rsidRPr="006B4FE9" w:rsidRDefault="006B4FE9" w:rsidP="006B4FE9">
            <w:pPr>
              <w:widowControl w:val="0"/>
              <w:autoSpaceDE w:val="0"/>
              <w:autoSpaceDN w:val="0"/>
              <w:spacing w:after="0" w:line="240" w:lineRule="auto"/>
              <w:ind w:left="240"/>
              <w:rPr>
                <w:rFonts w:ascii="Times New Roman" w:eastAsia="Times New Roman" w:hAnsi="Times New Roman"/>
                <w:sz w:val="20"/>
                <w:szCs w:val="20"/>
                <w:lang w:val="id"/>
              </w:rPr>
            </w:pPr>
            <w:r w:rsidRPr="006B4FE9">
              <w:rPr>
                <w:rFonts w:ascii="Times New Roman" w:eastAsia="Times New Roman" w:hAnsi="Times New Roman"/>
                <w:sz w:val="20"/>
                <w:szCs w:val="20"/>
                <w:lang w:val="id"/>
              </w:rPr>
              <w:t>Mean</w:t>
            </w:r>
          </w:p>
        </w:tc>
        <w:tc>
          <w:tcPr>
            <w:tcW w:w="758" w:type="dxa"/>
            <w:tcBorders>
              <w:bottom w:val="single" w:sz="4" w:space="0" w:color="auto"/>
            </w:tcBorders>
          </w:tcPr>
          <w:p w14:paraId="1F95E579" w14:textId="77777777" w:rsidR="006B4FE9" w:rsidRPr="006B4FE9" w:rsidRDefault="006B4FE9" w:rsidP="006B4FE9">
            <w:pPr>
              <w:widowControl w:val="0"/>
              <w:autoSpaceDE w:val="0"/>
              <w:autoSpaceDN w:val="0"/>
              <w:spacing w:after="0" w:line="240" w:lineRule="auto"/>
              <w:ind w:left="172" w:right="214"/>
              <w:jc w:val="center"/>
              <w:rPr>
                <w:rFonts w:ascii="Times New Roman" w:eastAsia="Times New Roman" w:hAnsi="Times New Roman"/>
                <w:sz w:val="20"/>
                <w:szCs w:val="20"/>
                <w:lang w:val="id"/>
              </w:rPr>
            </w:pPr>
            <w:r w:rsidRPr="006B4FE9">
              <w:rPr>
                <w:rFonts w:ascii="Times New Roman" w:eastAsia="Times New Roman" w:hAnsi="Times New Roman"/>
                <w:sz w:val="20"/>
                <w:szCs w:val="20"/>
                <w:lang w:val="id"/>
              </w:rPr>
              <w:t>Std.</w:t>
            </w:r>
          </w:p>
          <w:p w14:paraId="549103BC" w14:textId="0ECD573F" w:rsidR="006B4FE9" w:rsidRPr="006B4FE9" w:rsidRDefault="009727BD" w:rsidP="009727BD">
            <w:pPr>
              <w:widowControl w:val="0"/>
              <w:autoSpaceDE w:val="0"/>
              <w:autoSpaceDN w:val="0"/>
              <w:spacing w:after="0" w:line="240" w:lineRule="auto"/>
              <w:ind w:left="56" w:right="214" w:hanging="56"/>
              <w:rPr>
                <w:rFonts w:ascii="Times New Roman" w:eastAsia="Times New Roman" w:hAnsi="Times New Roman"/>
                <w:sz w:val="20"/>
                <w:szCs w:val="20"/>
              </w:rPr>
            </w:pPr>
            <w:r>
              <w:rPr>
                <w:rFonts w:ascii="Times New Roman" w:eastAsia="Times New Roman" w:hAnsi="Times New Roman"/>
                <w:sz w:val="20"/>
                <w:szCs w:val="20"/>
              </w:rPr>
              <w:t xml:space="preserve">    </w:t>
            </w:r>
            <w:r w:rsidR="006B4FE9" w:rsidRPr="006B4FE9">
              <w:rPr>
                <w:rFonts w:ascii="Times New Roman" w:eastAsia="Times New Roman" w:hAnsi="Times New Roman"/>
                <w:sz w:val="20"/>
                <w:szCs w:val="20"/>
                <w:lang w:val="id"/>
              </w:rPr>
              <w:t>Dev</w:t>
            </w:r>
          </w:p>
        </w:tc>
      </w:tr>
      <w:tr w:rsidR="006B4FE9" w:rsidRPr="006B4FE9" w14:paraId="3EA643CC" w14:textId="77777777" w:rsidTr="009727BD">
        <w:trPr>
          <w:trHeight w:val="226"/>
        </w:trPr>
        <w:tc>
          <w:tcPr>
            <w:tcW w:w="960" w:type="dxa"/>
            <w:tcBorders>
              <w:top w:val="single" w:sz="4" w:space="0" w:color="auto"/>
            </w:tcBorders>
          </w:tcPr>
          <w:p w14:paraId="435CA8F6" w14:textId="77777777" w:rsidR="006B4FE9" w:rsidRPr="006B4FE9" w:rsidRDefault="006B4FE9" w:rsidP="006B4FE9">
            <w:pPr>
              <w:widowControl w:val="0"/>
              <w:autoSpaceDE w:val="0"/>
              <w:autoSpaceDN w:val="0"/>
              <w:spacing w:after="0" w:line="240" w:lineRule="auto"/>
              <w:ind w:left="153"/>
              <w:rPr>
                <w:rFonts w:ascii="Times New Roman" w:eastAsia="Times New Roman" w:hAnsi="Times New Roman"/>
                <w:sz w:val="20"/>
                <w:szCs w:val="20"/>
                <w:lang w:val="id"/>
              </w:rPr>
            </w:pPr>
            <w:r w:rsidRPr="006B4FE9">
              <w:rPr>
                <w:rFonts w:ascii="Times New Roman" w:eastAsia="Times New Roman" w:hAnsi="Times New Roman"/>
                <w:sz w:val="20"/>
                <w:szCs w:val="20"/>
                <w:lang w:val="id"/>
              </w:rPr>
              <w:t>CETR</w:t>
            </w:r>
          </w:p>
        </w:tc>
        <w:tc>
          <w:tcPr>
            <w:tcW w:w="404" w:type="dxa"/>
            <w:tcBorders>
              <w:top w:val="single" w:sz="4" w:space="0" w:color="auto"/>
            </w:tcBorders>
          </w:tcPr>
          <w:p w14:paraId="54CACC78" w14:textId="77777777" w:rsidR="006B4FE9" w:rsidRPr="006B4FE9" w:rsidRDefault="006B4FE9" w:rsidP="006B4FE9">
            <w:pPr>
              <w:widowControl w:val="0"/>
              <w:autoSpaceDE w:val="0"/>
              <w:autoSpaceDN w:val="0"/>
              <w:spacing w:after="0" w:line="240" w:lineRule="auto"/>
              <w:ind w:right="156"/>
              <w:jc w:val="right"/>
              <w:rPr>
                <w:rFonts w:ascii="Times New Roman" w:eastAsia="Times New Roman" w:hAnsi="Times New Roman"/>
                <w:sz w:val="20"/>
                <w:szCs w:val="20"/>
                <w:lang w:val="id"/>
              </w:rPr>
            </w:pPr>
            <w:r w:rsidRPr="006B4FE9">
              <w:rPr>
                <w:rFonts w:ascii="Times New Roman" w:eastAsia="Times New Roman" w:hAnsi="Times New Roman"/>
                <w:sz w:val="20"/>
                <w:szCs w:val="20"/>
                <w:lang w:val="id"/>
              </w:rPr>
              <w:t>84</w:t>
            </w:r>
          </w:p>
        </w:tc>
        <w:tc>
          <w:tcPr>
            <w:tcW w:w="710" w:type="dxa"/>
            <w:tcBorders>
              <w:top w:val="single" w:sz="4" w:space="0" w:color="auto"/>
            </w:tcBorders>
          </w:tcPr>
          <w:p w14:paraId="0312EF0A" w14:textId="1404A242" w:rsidR="006B4FE9" w:rsidRPr="006B4FE9" w:rsidRDefault="006B4FE9" w:rsidP="006B4FE9">
            <w:pPr>
              <w:widowControl w:val="0"/>
              <w:autoSpaceDE w:val="0"/>
              <w:autoSpaceDN w:val="0"/>
              <w:spacing w:after="0" w:line="240" w:lineRule="auto"/>
              <w:ind w:right="147"/>
              <w:jc w:val="right"/>
              <w:rPr>
                <w:rFonts w:ascii="Times New Roman" w:eastAsia="Times New Roman" w:hAnsi="Times New Roman"/>
                <w:sz w:val="20"/>
                <w:szCs w:val="20"/>
                <w:lang w:val="id"/>
              </w:rPr>
            </w:pPr>
            <w:r w:rsidRPr="006B4FE9">
              <w:rPr>
                <w:rFonts w:ascii="Times New Roman" w:eastAsia="Times New Roman" w:hAnsi="Times New Roman"/>
                <w:sz w:val="20"/>
                <w:szCs w:val="20"/>
                <w:lang w:val="id"/>
              </w:rPr>
              <w:t>,015</w:t>
            </w:r>
          </w:p>
        </w:tc>
        <w:tc>
          <w:tcPr>
            <w:tcW w:w="761" w:type="dxa"/>
            <w:tcBorders>
              <w:top w:val="single" w:sz="4" w:space="0" w:color="auto"/>
            </w:tcBorders>
          </w:tcPr>
          <w:p w14:paraId="08690523" w14:textId="10D16F48" w:rsidR="006B4FE9" w:rsidRPr="006B4FE9" w:rsidRDefault="006B4FE9" w:rsidP="006B4FE9">
            <w:pPr>
              <w:widowControl w:val="0"/>
              <w:autoSpaceDE w:val="0"/>
              <w:autoSpaceDN w:val="0"/>
              <w:spacing w:after="0" w:line="240" w:lineRule="auto"/>
              <w:ind w:right="151"/>
              <w:jc w:val="right"/>
              <w:rPr>
                <w:rFonts w:ascii="Times New Roman" w:eastAsia="Times New Roman" w:hAnsi="Times New Roman"/>
                <w:sz w:val="20"/>
                <w:szCs w:val="20"/>
                <w:lang w:val="id"/>
              </w:rPr>
            </w:pPr>
            <w:r w:rsidRPr="006B4FE9">
              <w:rPr>
                <w:rFonts w:ascii="Times New Roman" w:eastAsia="Times New Roman" w:hAnsi="Times New Roman"/>
                <w:sz w:val="20"/>
                <w:szCs w:val="20"/>
                <w:lang w:val="id"/>
              </w:rPr>
              <w:t>2,295</w:t>
            </w:r>
          </w:p>
        </w:tc>
        <w:tc>
          <w:tcPr>
            <w:tcW w:w="802" w:type="dxa"/>
            <w:tcBorders>
              <w:top w:val="single" w:sz="4" w:space="0" w:color="auto"/>
            </w:tcBorders>
          </w:tcPr>
          <w:p w14:paraId="3FF6D387" w14:textId="6C5F9818" w:rsidR="006B4FE9" w:rsidRPr="006B4FE9" w:rsidRDefault="006B4FE9" w:rsidP="006B4FE9">
            <w:pPr>
              <w:widowControl w:val="0"/>
              <w:autoSpaceDE w:val="0"/>
              <w:autoSpaceDN w:val="0"/>
              <w:spacing w:after="0" w:line="240" w:lineRule="auto"/>
              <w:ind w:right="146"/>
              <w:jc w:val="right"/>
              <w:rPr>
                <w:rFonts w:ascii="Times New Roman" w:eastAsia="Times New Roman" w:hAnsi="Times New Roman"/>
                <w:sz w:val="20"/>
                <w:szCs w:val="20"/>
                <w:lang w:val="id"/>
              </w:rPr>
            </w:pPr>
            <w:r w:rsidRPr="006B4FE9">
              <w:rPr>
                <w:rFonts w:ascii="Times New Roman" w:eastAsia="Times New Roman" w:hAnsi="Times New Roman"/>
                <w:sz w:val="20"/>
                <w:szCs w:val="20"/>
                <w:lang w:val="id"/>
              </w:rPr>
              <w:t>,287</w:t>
            </w:r>
          </w:p>
        </w:tc>
        <w:tc>
          <w:tcPr>
            <w:tcW w:w="758" w:type="dxa"/>
            <w:tcBorders>
              <w:top w:val="single" w:sz="4" w:space="0" w:color="auto"/>
            </w:tcBorders>
          </w:tcPr>
          <w:p w14:paraId="7B1DBB45" w14:textId="004F03DD" w:rsidR="006B4FE9" w:rsidRPr="006B4FE9" w:rsidRDefault="006B4FE9" w:rsidP="006B4FE9">
            <w:pPr>
              <w:widowControl w:val="0"/>
              <w:autoSpaceDE w:val="0"/>
              <w:autoSpaceDN w:val="0"/>
              <w:spacing w:after="0" w:line="240" w:lineRule="auto"/>
              <w:ind w:right="146"/>
              <w:jc w:val="right"/>
              <w:rPr>
                <w:rFonts w:ascii="Times New Roman" w:eastAsia="Times New Roman" w:hAnsi="Times New Roman"/>
                <w:sz w:val="20"/>
                <w:szCs w:val="20"/>
                <w:lang w:val="id"/>
              </w:rPr>
            </w:pPr>
            <w:r w:rsidRPr="006B4FE9">
              <w:rPr>
                <w:rFonts w:ascii="Times New Roman" w:eastAsia="Times New Roman" w:hAnsi="Times New Roman"/>
                <w:sz w:val="20"/>
                <w:szCs w:val="20"/>
                <w:lang w:val="id"/>
              </w:rPr>
              <w:t>,259</w:t>
            </w:r>
          </w:p>
        </w:tc>
      </w:tr>
      <w:tr w:rsidR="006B4FE9" w:rsidRPr="006B4FE9" w14:paraId="45E77210" w14:textId="77777777" w:rsidTr="009727BD">
        <w:trPr>
          <w:trHeight w:val="231"/>
        </w:trPr>
        <w:tc>
          <w:tcPr>
            <w:tcW w:w="960" w:type="dxa"/>
          </w:tcPr>
          <w:p w14:paraId="0B83BB29" w14:textId="77777777" w:rsidR="006B4FE9" w:rsidRPr="006B4FE9" w:rsidRDefault="006B4FE9" w:rsidP="006B4FE9">
            <w:pPr>
              <w:widowControl w:val="0"/>
              <w:autoSpaceDE w:val="0"/>
              <w:autoSpaceDN w:val="0"/>
              <w:spacing w:after="0" w:line="240" w:lineRule="auto"/>
              <w:ind w:left="153"/>
              <w:rPr>
                <w:rFonts w:ascii="Times New Roman" w:eastAsia="Times New Roman" w:hAnsi="Times New Roman"/>
                <w:sz w:val="20"/>
                <w:szCs w:val="20"/>
                <w:lang w:val="id"/>
              </w:rPr>
            </w:pPr>
            <w:r w:rsidRPr="006B4FE9">
              <w:rPr>
                <w:rFonts w:ascii="Times New Roman" w:eastAsia="Times New Roman" w:hAnsi="Times New Roman"/>
                <w:sz w:val="20"/>
                <w:szCs w:val="20"/>
                <w:lang w:val="id"/>
              </w:rPr>
              <w:t>KSNV</w:t>
            </w:r>
          </w:p>
        </w:tc>
        <w:tc>
          <w:tcPr>
            <w:tcW w:w="404" w:type="dxa"/>
          </w:tcPr>
          <w:p w14:paraId="57AFC366" w14:textId="77777777" w:rsidR="006B4FE9" w:rsidRPr="006B4FE9" w:rsidRDefault="006B4FE9" w:rsidP="006B4FE9">
            <w:pPr>
              <w:widowControl w:val="0"/>
              <w:autoSpaceDE w:val="0"/>
              <w:autoSpaceDN w:val="0"/>
              <w:spacing w:after="0" w:line="240" w:lineRule="auto"/>
              <w:ind w:right="156"/>
              <w:jc w:val="right"/>
              <w:rPr>
                <w:rFonts w:ascii="Times New Roman" w:eastAsia="Times New Roman" w:hAnsi="Times New Roman"/>
                <w:sz w:val="20"/>
                <w:szCs w:val="20"/>
                <w:lang w:val="id"/>
              </w:rPr>
            </w:pPr>
            <w:r w:rsidRPr="006B4FE9">
              <w:rPr>
                <w:rFonts w:ascii="Times New Roman" w:eastAsia="Times New Roman" w:hAnsi="Times New Roman"/>
                <w:sz w:val="20"/>
                <w:szCs w:val="20"/>
                <w:lang w:val="id"/>
              </w:rPr>
              <w:t>84</w:t>
            </w:r>
          </w:p>
        </w:tc>
        <w:tc>
          <w:tcPr>
            <w:tcW w:w="710" w:type="dxa"/>
          </w:tcPr>
          <w:p w14:paraId="0CE8000B" w14:textId="2D6B9A21" w:rsidR="006B4FE9" w:rsidRPr="006B4FE9" w:rsidRDefault="006B4FE9" w:rsidP="006B4FE9">
            <w:pPr>
              <w:widowControl w:val="0"/>
              <w:autoSpaceDE w:val="0"/>
              <w:autoSpaceDN w:val="0"/>
              <w:spacing w:after="0" w:line="240" w:lineRule="auto"/>
              <w:ind w:right="147"/>
              <w:jc w:val="right"/>
              <w:rPr>
                <w:rFonts w:ascii="Times New Roman" w:eastAsia="Times New Roman" w:hAnsi="Times New Roman"/>
                <w:sz w:val="20"/>
                <w:szCs w:val="20"/>
                <w:lang w:val="id"/>
              </w:rPr>
            </w:pPr>
            <w:r w:rsidRPr="006B4FE9">
              <w:rPr>
                <w:rFonts w:ascii="Times New Roman" w:eastAsia="Times New Roman" w:hAnsi="Times New Roman"/>
                <w:sz w:val="20"/>
                <w:szCs w:val="20"/>
                <w:lang w:val="id"/>
              </w:rPr>
              <w:t>-,201</w:t>
            </w:r>
          </w:p>
        </w:tc>
        <w:tc>
          <w:tcPr>
            <w:tcW w:w="761" w:type="dxa"/>
          </w:tcPr>
          <w:p w14:paraId="3B564D42" w14:textId="4DA6E490" w:rsidR="006B4FE9" w:rsidRPr="006B4FE9" w:rsidRDefault="006B4FE9" w:rsidP="006B4FE9">
            <w:pPr>
              <w:widowControl w:val="0"/>
              <w:autoSpaceDE w:val="0"/>
              <w:autoSpaceDN w:val="0"/>
              <w:spacing w:after="0" w:line="240" w:lineRule="auto"/>
              <w:ind w:right="151"/>
              <w:jc w:val="right"/>
              <w:rPr>
                <w:rFonts w:ascii="Times New Roman" w:eastAsia="Times New Roman" w:hAnsi="Times New Roman"/>
                <w:sz w:val="20"/>
                <w:szCs w:val="20"/>
                <w:lang w:val="id"/>
              </w:rPr>
            </w:pPr>
            <w:r w:rsidRPr="006B4FE9">
              <w:rPr>
                <w:rFonts w:ascii="Times New Roman" w:eastAsia="Times New Roman" w:hAnsi="Times New Roman"/>
                <w:sz w:val="20"/>
                <w:szCs w:val="20"/>
                <w:lang w:val="id"/>
              </w:rPr>
              <w:t>,074</w:t>
            </w:r>
          </w:p>
        </w:tc>
        <w:tc>
          <w:tcPr>
            <w:tcW w:w="802" w:type="dxa"/>
          </w:tcPr>
          <w:p w14:paraId="78DEBDB5" w14:textId="7AD85066" w:rsidR="006B4FE9" w:rsidRPr="006B4FE9" w:rsidRDefault="006B4FE9" w:rsidP="006B4FE9">
            <w:pPr>
              <w:widowControl w:val="0"/>
              <w:autoSpaceDE w:val="0"/>
              <w:autoSpaceDN w:val="0"/>
              <w:spacing w:after="0" w:line="240" w:lineRule="auto"/>
              <w:ind w:right="146"/>
              <w:jc w:val="right"/>
              <w:rPr>
                <w:rFonts w:ascii="Times New Roman" w:eastAsia="Times New Roman" w:hAnsi="Times New Roman"/>
                <w:sz w:val="20"/>
                <w:szCs w:val="20"/>
                <w:lang w:val="id"/>
              </w:rPr>
            </w:pPr>
            <w:r w:rsidRPr="006B4FE9">
              <w:rPr>
                <w:rFonts w:ascii="Times New Roman" w:eastAsia="Times New Roman" w:hAnsi="Times New Roman"/>
                <w:sz w:val="20"/>
                <w:szCs w:val="20"/>
                <w:lang w:val="id"/>
              </w:rPr>
              <w:t>-,036</w:t>
            </w:r>
          </w:p>
        </w:tc>
        <w:tc>
          <w:tcPr>
            <w:tcW w:w="758" w:type="dxa"/>
          </w:tcPr>
          <w:p w14:paraId="1420B5B4" w14:textId="7557BE6D" w:rsidR="006B4FE9" w:rsidRPr="006B4FE9" w:rsidRDefault="006B4FE9" w:rsidP="006B4FE9">
            <w:pPr>
              <w:widowControl w:val="0"/>
              <w:autoSpaceDE w:val="0"/>
              <w:autoSpaceDN w:val="0"/>
              <w:spacing w:after="0" w:line="240" w:lineRule="auto"/>
              <w:ind w:right="146"/>
              <w:jc w:val="right"/>
              <w:rPr>
                <w:rFonts w:ascii="Times New Roman" w:eastAsia="Times New Roman" w:hAnsi="Times New Roman"/>
                <w:sz w:val="20"/>
                <w:szCs w:val="20"/>
                <w:lang w:val="id"/>
              </w:rPr>
            </w:pPr>
            <w:r w:rsidRPr="006B4FE9">
              <w:rPr>
                <w:rFonts w:ascii="Times New Roman" w:eastAsia="Times New Roman" w:hAnsi="Times New Roman"/>
                <w:sz w:val="20"/>
                <w:szCs w:val="20"/>
                <w:lang w:val="id"/>
              </w:rPr>
              <w:t>,053</w:t>
            </w:r>
          </w:p>
        </w:tc>
      </w:tr>
      <w:tr w:rsidR="006B4FE9" w:rsidRPr="006B4FE9" w14:paraId="27B282BF" w14:textId="77777777" w:rsidTr="009727BD">
        <w:trPr>
          <w:trHeight w:val="231"/>
        </w:trPr>
        <w:tc>
          <w:tcPr>
            <w:tcW w:w="960" w:type="dxa"/>
          </w:tcPr>
          <w:p w14:paraId="5B0FA814" w14:textId="2517FFE5" w:rsidR="006B4FE9" w:rsidRPr="006B4FE9" w:rsidRDefault="006B4FE9" w:rsidP="006B4FE9">
            <w:pPr>
              <w:widowControl w:val="0"/>
              <w:autoSpaceDE w:val="0"/>
              <w:autoSpaceDN w:val="0"/>
              <w:spacing w:after="0" w:line="240" w:lineRule="auto"/>
              <w:ind w:left="153"/>
              <w:rPr>
                <w:rFonts w:ascii="Times New Roman" w:eastAsia="Times New Roman" w:hAnsi="Times New Roman"/>
                <w:i/>
                <w:sz w:val="20"/>
                <w:szCs w:val="20"/>
              </w:rPr>
            </w:pPr>
            <w:r w:rsidRPr="006B4FE9">
              <w:rPr>
                <w:rFonts w:ascii="Times New Roman" w:eastAsia="Times New Roman" w:hAnsi="Times New Roman"/>
                <w:i/>
                <w:sz w:val="20"/>
                <w:szCs w:val="20"/>
                <w:lang w:val="id"/>
              </w:rPr>
              <w:t>Lev</w:t>
            </w:r>
            <w:r>
              <w:rPr>
                <w:rFonts w:ascii="Times New Roman" w:eastAsia="Times New Roman" w:hAnsi="Times New Roman"/>
                <w:i/>
                <w:sz w:val="20"/>
                <w:szCs w:val="20"/>
              </w:rPr>
              <w:t>.</w:t>
            </w:r>
          </w:p>
        </w:tc>
        <w:tc>
          <w:tcPr>
            <w:tcW w:w="404" w:type="dxa"/>
          </w:tcPr>
          <w:p w14:paraId="02AFE00F" w14:textId="77777777" w:rsidR="006B4FE9" w:rsidRPr="006B4FE9" w:rsidRDefault="006B4FE9" w:rsidP="006B4FE9">
            <w:pPr>
              <w:widowControl w:val="0"/>
              <w:autoSpaceDE w:val="0"/>
              <w:autoSpaceDN w:val="0"/>
              <w:spacing w:after="0" w:line="240" w:lineRule="auto"/>
              <w:ind w:right="156"/>
              <w:jc w:val="right"/>
              <w:rPr>
                <w:rFonts w:ascii="Times New Roman" w:eastAsia="Times New Roman" w:hAnsi="Times New Roman"/>
                <w:sz w:val="20"/>
                <w:szCs w:val="20"/>
                <w:lang w:val="id"/>
              </w:rPr>
            </w:pPr>
            <w:r w:rsidRPr="006B4FE9">
              <w:rPr>
                <w:rFonts w:ascii="Times New Roman" w:eastAsia="Times New Roman" w:hAnsi="Times New Roman"/>
                <w:sz w:val="20"/>
                <w:szCs w:val="20"/>
                <w:lang w:val="id"/>
              </w:rPr>
              <w:t>84</w:t>
            </w:r>
          </w:p>
        </w:tc>
        <w:tc>
          <w:tcPr>
            <w:tcW w:w="710" w:type="dxa"/>
          </w:tcPr>
          <w:p w14:paraId="30335C4B" w14:textId="4C49270A" w:rsidR="006B4FE9" w:rsidRPr="006B4FE9" w:rsidRDefault="006B4FE9" w:rsidP="006B4FE9">
            <w:pPr>
              <w:widowControl w:val="0"/>
              <w:autoSpaceDE w:val="0"/>
              <w:autoSpaceDN w:val="0"/>
              <w:spacing w:after="0" w:line="240" w:lineRule="auto"/>
              <w:ind w:right="147"/>
              <w:jc w:val="right"/>
              <w:rPr>
                <w:rFonts w:ascii="Times New Roman" w:eastAsia="Times New Roman" w:hAnsi="Times New Roman"/>
                <w:sz w:val="20"/>
                <w:szCs w:val="20"/>
                <w:lang w:val="id"/>
              </w:rPr>
            </w:pPr>
            <w:r w:rsidRPr="006B4FE9">
              <w:rPr>
                <w:rFonts w:ascii="Times New Roman" w:eastAsia="Times New Roman" w:hAnsi="Times New Roman"/>
                <w:sz w:val="20"/>
                <w:szCs w:val="20"/>
                <w:lang w:val="id"/>
              </w:rPr>
              <w:t>,163</w:t>
            </w:r>
          </w:p>
        </w:tc>
        <w:tc>
          <w:tcPr>
            <w:tcW w:w="761" w:type="dxa"/>
          </w:tcPr>
          <w:p w14:paraId="3D686F9B" w14:textId="169B4620" w:rsidR="006B4FE9" w:rsidRPr="006B4FE9" w:rsidRDefault="006B4FE9" w:rsidP="006B4FE9">
            <w:pPr>
              <w:widowControl w:val="0"/>
              <w:autoSpaceDE w:val="0"/>
              <w:autoSpaceDN w:val="0"/>
              <w:spacing w:after="0" w:line="240" w:lineRule="auto"/>
              <w:ind w:right="151"/>
              <w:jc w:val="right"/>
              <w:rPr>
                <w:rFonts w:ascii="Times New Roman" w:eastAsia="Times New Roman" w:hAnsi="Times New Roman"/>
                <w:sz w:val="20"/>
                <w:szCs w:val="20"/>
                <w:lang w:val="id"/>
              </w:rPr>
            </w:pPr>
            <w:r w:rsidRPr="006B4FE9">
              <w:rPr>
                <w:rFonts w:ascii="Times New Roman" w:eastAsia="Times New Roman" w:hAnsi="Times New Roman"/>
                <w:sz w:val="20"/>
                <w:szCs w:val="20"/>
                <w:lang w:val="id"/>
              </w:rPr>
              <w:t>2,682</w:t>
            </w:r>
          </w:p>
        </w:tc>
        <w:tc>
          <w:tcPr>
            <w:tcW w:w="802" w:type="dxa"/>
          </w:tcPr>
          <w:p w14:paraId="6A8E6D4A" w14:textId="2B166A2E" w:rsidR="006B4FE9" w:rsidRPr="006B4FE9" w:rsidRDefault="006B4FE9" w:rsidP="006B4FE9">
            <w:pPr>
              <w:widowControl w:val="0"/>
              <w:autoSpaceDE w:val="0"/>
              <w:autoSpaceDN w:val="0"/>
              <w:spacing w:after="0" w:line="240" w:lineRule="auto"/>
              <w:ind w:right="146"/>
              <w:jc w:val="right"/>
              <w:rPr>
                <w:rFonts w:ascii="Times New Roman" w:eastAsia="Times New Roman" w:hAnsi="Times New Roman"/>
                <w:sz w:val="20"/>
                <w:szCs w:val="20"/>
                <w:lang w:val="id"/>
              </w:rPr>
            </w:pPr>
            <w:r w:rsidRPr="006B4FE9">
              <w:rPr>
                <w:rFonts w:ascii="Times New Roman" w:eastAsia="Times New Roman" w:hAnsi="Times New Roman"/>
                <w:sz w:val="20"/>
                <w:szCs w:val="20"/>
                <w:lang w:val="id"/>
              </w:rPr>
              <w:t>,938</w:t>
            </w:r>
          </w:p>
        </w:tc>
        <w:tc>
          <w:tcPr>
            <w:tcW w:w="758" w:type="dxa"/>
          </w:tcPr>
          <w:p w14:paraId="7503A3DE" w14:textId="19907B16" w:rsidR="006B4FE9" w:rsidRPr="006B4FE9" w:rsidRDefault="006B4FE9" w:rsidP="006B4FE9">
            <w:pPr>
              <w:widowControl w:val="0"/>
              <w:autoSpaceDE w:val="0"/>
              <w:autoSpaceDN w:val="0"/>
              <w:spacing w:after="0" w:line="240" w:lineRule="auto"/>
              <w:ind w:right="146"/>
              <w:jc w:val="right"/>
              <w:rPr>
                <w:rFonts w:ascii="Times New Roman" w:eastAsia="Times New Roman" w:hAnsi="Times New Roman"/>
                <w:sz w:val="20"/>
                <w:szCs w:val="20"/>
                <w:lang w:val="id"/>
              </w:rPr>
            </w:pPr>
            <w:r w:rsidRPr="006B4FE9">
              <w:rPr>
                <w:rFonts w:ascii="Times New Roman" w:eastAsia="Times New Roman" w:hAnsi="Times New Roman"/>
                <w:sz w:val="20"/>
                <w:szCs w:val="20"/>
                <w:lang w:val="id"/>
              </w:rPr>
              <w:t>,603</w:t>
            </w:r>
          </w:p>
        </w:tc>
      </w:tr>
      <w:tr w:rsidR="006B4FE9" w:rsidRPr="006B4FE9" w14:paraId="7B83815E" w14:textId="77777777" w:rsidTr="009727BD">
        <w:trPr>
          <w:trHeight w:val="226"/>
        </w:trPr>
        <w:tc>
          <w:tcPr>
            <w:tcW w:w="960" w:type="dxa"/>
          </w:tcPr>
          <w:p w14:paraId="064EA00C" w14:textId="77777777" w:rsidR="006B4FE9" w:rsidRPr="006B4FE9" w:rsidRDefault="006B4FE9" w:rsidP="006B4FE9">
            <w:pPr>
              <w:widowControl w:val="0"/>
              <w:autoSpaceDE w:val="0"/>
              <w:autoSpaceDN w:val="0"/>
              <w:spacing w:after="0" w:line="240" w:lineRule="auto"/>
              <w:ind w:left="153"/>
              <w:rPr>
                <w:rFonts w:ascii="Times New Roman" w:eastAsia="Times New Roman" w:hAnsi="Times New Roman"/>
                <w:sz w:val="20"/>
                <w:szCs w:val="20"/>
                <w:lang w:val="id"/>
              </w:rPr>
            </w:pPr>
            <w:r w:rsidRPr="006B4FE9">
              <w:rPr>
                <w:rFonts w:ascii="Times New Roman" w:eastAsia="Times New Roman" w:hAnsi="Times New Roman"/>
                <w:sz w:val="20"/>
                <w:szCs w:val="20"/>
                <w:lang w:val="id"/>
              </w:rPr>
              <w:t>UP</w:t>
            </w:r>
          </w:p>
        </w:tc>
        <w:tc>
          <w:tcPr>
            <w:tcW w:w="404" w:type="dxa"/>
          </w:tcPr>
          <w:p w14:paraId="115EAADA" w14:textId="77777777" w:rsidR="006B4FE9" w:rsidRPr="006B4FE9" w:rsidRDefault="006B4FE9" w:rsidP="006B4FE9">
            <w:pPr>
              <w:widowControl w:val="0"/>
              <w:autoSpaceDE w:val="0"/>
              <w:autoSpaceDN w:val="0"/>
              <w:spacing w:after="0" w:line="240" w:lineRule="auto"/>
              <w:ind w:right="156"/>
              <w:jc w:val="right"/>
              <w:rPr>
                <w:rFonts w:ascii="Times New Roman" w:eastAsia="Times New Roman" w:hAnsi="Times New Roman"/>
                <w:sz w:val="20"/>
                <w:szCs w:val="20"/>
                <w:lang w:val="id"/>
              </w:rPr>
            </w:pPr>
            <w:r w:rsidRPr="006B4FE9">
              <w:rPr>
                <w:rFonts w:ascii="Times New Roman" w:eastAsia="Times New Roman" w:hAnsi="Times New Roman"/>
                <w:sz w:val="20"/>
                <w:szCs w:val="20"/>
                <w:lang w:val="id"/>
              </w:rPr>
              <w:t>84</w:t>
            </w:r>
          </w:p>
        </w:tc>
        <w:tc>
          <w:tcPr>
            <w:tcW w:w="710" w:type="dxa"/>
          </w:tcPr>
          <w:p w14:paraId="77CD3366" w14:textId="39CD195E" w:rsidR="006B4FE9" w:rsidRPr="006B4FE9" w:rsidRDefault="006B4FE9" w:rsidP="006B4FE9">
            <w:pPr>
              <w:widowControl w:val="0"/>
              <w:autoSpaceDE w:val="0"/>
              <w:autoSpaceDN w:val="0"/>
              <w:spacing w:after="0" w:line="240" w:lineRule="auto"/>
              <w:ind w:right="147"/>
              <w:jc w:val="right"/>
              <w:rPr>
                <w:rFonts w:ascii="Times New Roman" w:eastAsia="Times New Roman" w:hAnsi="Times New Roman"/>
                <w:sz w:val="20"/>
                <w:szCs w:val="20"/>
                <w:lang w:val="id"/>
              </w:rPr>
            </w:pPr>
            <w:r w:rsidRPr="006B4FE9">
              <w:rPr>
                <w:rFonts w:ascii="Times New Roman" w:eastAsia="Times New Roman" w:hAnsi="Times New Roman"/>
                <w:sz w:val="20"/>
                <w:szCs w:val="20"/>
                <w:lang w:val="id"/>
              </w:rPr>
              <w:t>5,815</w:t>
            </w:r>
          </w:p>
        </w:tc>
        <w:tc>
          <w:tcPr>
            <w:tcW w:w="761" w:type="dxa"/>
          </w:tcPr>
          <w:p w14:paraId="1639D7D4" w14:textId="5DDDFCFC" w:rsidR="006B4FE9" w:rsidRPr="006B4FE9" w:rsidRDefault="006B4FE9" w:rsidP="006B4FE9">
            <w:pPr>
              <w:widowControl w:val="0"/>
              <w:autoSpaceDE w:val="0"/>
              <w:autoSpaceDN w:val="0"/>
              <w:spacing w:after="0" w:line="240" w:lineRule="auto"/>
              <w:ind w:right="151"/>
              <w:jc w:val="right"/>
              <w:rPr>
                <w:rFonts w:ascii="Times New Roman" w:eastAsia="Times New Roman" w:hAnsi="Times New Roman"/>
                <w:sz w:val="20"/>
                <w:szCs w:val="20"/>
                <w:lang w:val="id"/>
              </w:rPr>
            </w:pPr>
            <w:r w:rsidRPr="006B4FE9">
              <w:rPr>
                <w:rFonts w:ascii="Times New Roman" w:eastAsia="Times New Roman" w:hAnsi="Times New Roman"/>
                <w:sz w:val="20"/>
                <w:szCs w:val="20"/>
                <w:lang w:val="id"/>
              </w:rPr>
              <w:t>13,296</w:t>
            </w:r>
          </w:p>
        </w:tc>
        <w:tc>
          <w:tcPr>
            <w:tcW w:w="802" w:type="dxa"/>
          </w:tcPr>
          <w:p w14:paraId="44199896" w14:textId="558E3C34" w:rsidR="006B4FE9" w:rsidRPr="006B4FE9" w:rsidRDefault="006B4FE9" w:rsidP="006B4FE9">
            <w:pPr>
              <w:widowControl w:val="0"/>
              <w:autoSpaceDE w:val="0"/>
              <w:autoSpaceDN w:val="0"/>
              <w:spacing w:after="0" w:line="240" w:lineRule="auto"/>
              <w:ind w:right="146"/>
              <w:jc w:val="right"/>
              <w:rPr>
                <w:rFonts w:ascii="Times New Roman" w:eastAsia="Times New Roman" w:hAnsi="Times New Roman"/>
                <w:sz w:val="20"/>
                <w:szCs w:val="20"/>
                <w:lang w:val="id"/>
              </w:rPr>
            </w:pPr>
            <w:r w:rsidRPr="006B4FE9">
              <w:rPr>
                <w:rFonts w:ascii="Times New Roman" w:eastAsia="Times New Roman" w:hAnsi="Times New Roman"/>
                <w:sz w:val="20"/>
                <w:szCs w:val="20"/>
                <w:lang w:val="id"/>
              </w:rPr>
              <w:t>9,540</w:t>
            </w:r>
          </w:p>
        </w:tc>
        <w:tc>
          <w:tcPr>
            <w:tcW w:w="758" w:type="dxa"/>
          </w:tcPr>
          <w:p w14:paraId="24FF91A7" w14:textId="373BB839" w:rsidR="006B4FE9" w:rsidRPr="006B4FE9" w:rsidRDefault="006B4FE9" w:rsidP="006B4FE9">
            <w:pPr>
              <w:widowControl w:val="0"/>
              <w:autoSpaceDE w:val="0"/>
              <w:autoSpaceDN w:val="0"/>
              <w:spacing w:after="0" w:line="240" w:lineRule="auto"/>
              <w:ind w:right="146"/>
              <w:jc w:val="right"/>
              <w:rPr>
                <w:rFonts w:ascii="Times New Roman" w:eastAsia="Times New Roman" w:hAnsi="Times New Roman"/>
                <w:sz w:val="20"/>
                <w:szCs w:val="20"/>
              </w:rPr>
            </w:pPr>
            <w:r w:rsidRPr="006B4FE9">
              <w:rPr>
                <w:rFonts w:ascii="Times New Roman" w:eastAsia="Times New Roman" w:hAnsi="Times New Roman"/>
                <w:sz w:val="20"/>
                <w:szCs w:val="20"/>
                <w:lang w:val="id"/>
              </w:rPr>
              <w:t>2,72</w:t>
            </w:r>
            <w:r w:rsidR="00FE3B62">
              <w:rPr>
                <w:rFonts w:ascii="Times New Roman" w:eastAsia="Times New Roman" w:hAnsi="Times New Roman"/>
                <w:sz w:val="20"/>
                <w:szCs w:val="20"/>
              </w:rPr>
              <w:t>4</w:t>
            </w:r>
          </w:p>
        </w:tc>
      </w:tr>
      <w:tr w:rsidR="006B4FE9" w:rsidRPr="006B4FE9" w14:paraId="68FB4AD7" w14:textId="77777777" w:rsidTr="009727BD">
        <w:trPr>
          <w:trHeight w:val="459"/>
        </w:trPr>
        <w:tc>
          <w:tcPr>
            <w:tcW w:w="960" w:type="dxa"/>
            <w:tcBorders>
              <w:bottom w:val="single" w:sz="4" w:space="0" w:color="auto"/>
            </w:tcBorders>
          </w:tcPr>
          <w:p w14:paraId="7F06DAD8" w14:textId="77777777" w:rsidR="006B4FE9" w:rsidRPr="006B4FE9" w:rsidRDefault="006B4FE9" w:rsidP="006B4FE9">
            <w:pPr>
              <w:widowControl w:val="0"/>
              <w:autoSpaceDE w:val="0"/>
              <w:autoSpaceDN w:val="0"/>
              <w:spacing w:after="0" w:line="240" w:lineRule="auto"/>
              <w:ind w:left="153"/>
              <w:rPr>
                <w:rFonts w:ascii="Times New Roman" w:eastAsia="Times New Roman" w:hAnsi="Times New Roman"/>
                <w:sz w:val="20"/>
                <w:szCs w:val="20"/>
                <w:lang w:val="id"/>
              </w:rPr>
            </w:pPr>
            <w:r w:rsidRPr="006B4FE9">
              <w:rPr>
                <w:rFonts w:ascii="Times New Roman" w:eastAsia="Times New Roman" w:hAnsi="Times New Roman"/>
                <w:sz w:val="20"/>
                <w:szCs w:val="20"/>
                <w:lang w:val="id"/>
              </w:rPr>
              <w:t>Valid</w:t>
            </w:r>
            <w:r w:rsidRPr="006B4FE9">
              <w:rPr>
                <w:rFonts w:ascii="Times New Roman" w:eastAsia="Times New Roman" w:hAnsi="Times New Roman"/>
                <w:spacing w:val="-2"/>
                <w:sz w:val="20"/>
                <w:szCs w:val="20"/>
                <w:lang w:val="id"/>
              </w:rPr>
              <w:t xml:space="preserve"> </w:t>
            </w:r>
            <w:r w:rsidRPr="006B4FE9">
              <w:rPr>
                <w:rFonts w:ascii="Times New Roman" w:eastAsia="Times New Roman" w:hAnsi="Times New Roman"/>
                <w:sz w:val="20"/>
                <w:szCs w:val="20"/>
                <w:lang w:val="id"/>
              </w:rPr>
              <w:t>N</w:t>
            </w:r>
          </w:p>
          <w:p w14:paraId="45069FA8" w14:textId="5C390789" w:rsidR="006B4FE9" w:rsidRPr="006B4FE9" w:rsidRDefault="006B4FE9" w:rsidP="006B4FE9">
            <w:pPr>
              <w:widowControl w:val="0"/>
              <w:autoSpaceDE w:val="0"/>
              <w:autoSpaceDN w:val="0"/>
              <w:spacing w:after="0" w:line="240" w:lineRule="auto"/>
              <w:ind w:left="172"/>
              <w:rPr>
                <w:rFonts w:ascii="Times New Roman" w:eastAsia="Times New Roman" w:hAnsi="Times New Roman"/>
                <w:sz w:val="20"/>
                <w:szCs w:val="20"/>
                <w:lang w:val="id"/>
              </w:rPr>
            </w:pPr>
            <w:r w:rsidRPr="006B4FE9">
              <w:rPr>
                <w:rFonts w:ascii="Times New Roman" w:eastAsia="Times New Roman" w:hAnsi="Times New Roman"/>
                <w:sz w:val="20"/>
                <w:szCs w:val="20"/>
                <w:lang w:val="id"/>
              </w:rPr>
              <w:t>(</w:t>
            </w:r>
            <w:r w:rsidRPr="006B4FE9">
              <w:rPr>
                <w:rFonts w:ascii="Times New Roman" w:eastAsia="Times New Roman" w:hAnsi="Times New Roman"/>
                <w:i/>
                <w:sz w:val="20"/>
                <w:szCs w:val="20"/>
                <w:lang w:val="id"/>
              </w:rPr>
              <w:t>listwis</w:t>
            </w:r>
            <w:r>
              <w:rPr>
                <w:rFonts w:ascii="Times New Roman" w:eastAsia="Times New Roman" w:hAnsi="Times New Roman"/>
                <w:i/>
                <w:sz w:val="20"/>
                <w:szCs w:val="20"/>
              </w:rPr>
              <w:t>e</w:t>
            </w:r>
            <w:r w:rsidRPr="006B4FE9">
              <w:rPr>
                <w:rFonts w:ascii="Times New Roman" w:eastAsia="Times New Roman" w:hAnsi="Times New Roman"/>
                <w:sz w:val="20"/>
                <w:szCs w:val="20"/>
                <w:lang w:val="id"/>
              </w:rPr>
              <w:t>)</w:t>
            </w:r>
          </w:p>
        </w:tc>
        <w:tc>
          <w:tcPr>
            <w:tcW w:w="404" w:type="dxa"/>
            <w:tcBorders>
              <w:bottom w:val="single" w:sz="4" w:space="0" w:color="auto"/>
            </w:tcBorders>
          </w:tcPr>
          <w:p w14:paraId="2A27CE5E" w14:textId="77777777" w:rsidR="006B4FE9" w:rsidRPr="006B4FE9" w:rsidRDefault="006B4FE9" w:rsidP="006B4FE9">
            <w:pPr>
              <w:widowControl w:val="0"/>
              <w:autoSpaceDE w:val="0"/>
              <w:autoSpaceDN w:val="0"/>
              <w:spacing w:after="0" w:line="240" w:lineRule="auto"/>
              <w:ind w:right="156"/>
              <w:jc w:val="right"/>
              <w:rPr>
                <w:rFonts w:ascii="Times New Roman" w:eastAsia="Times New Roman" w:hAnsi="Times New Roman"/>
                <w:sz w:val="20"/>
                <w:szCs w:val="20"/>
                <w:lang w:val="id"/>
              </w:rPr>
            </w:pPr>
            <w:r w:rsidRPr="006B4FE9">
              <w:rPr>
                <w:rFonts w:ascii="Times New Roman" w:eastAsia="Times New Roman" w:hAnsi="Times New Roman"/>
                <w:sz w:val="20"/>
                <w:szCs w:val="20"/>
                <w:lang w:val="id"/>
              </w:rPr>
              <w:t>84</w:t>
            </w:r>
          </w:p>
        </w:tc>
        <w:tc>
          <w:tcPr>
            <w:tcW w:w="710" w:type="dxa"/>
            <w:tcBorders>
              <w:bottom w:val="single" w:sz="4" w:space="0" w:color="auto"/>
            </w:tcBorders>
          </w:tcPr>
          <w:p w14:paraId="5424B9EC" w14:textId="77777777" w:rsidR="006B4FE9" w:rsidRPr="006B4FE9" w:rsidRDefault="006B4FE9" w:rsidP="006B4FE9">
            <w:pPr>
              <w:widowControl w:val="0"/>
              <w:autoSpaceDE w:val="0"/>
              <w:autoSpaceDN w:val="0"/>
              <w:spacing w:after="0" w:line="240" w:lineRule="auto"/>
              <w:rPr>
                <w:rFonts w:ascii="Times New Roman" w:eastAsia="Times New Roman" w:hAnsi="Times New Roman"/>
                <w:sz w:val="20"/>
                <w:szCs w:val="20"/>
                <w:lang w:val="id"/>
              </w:rPr>
            </w:pPr>
          </w:p>
        </w:tc>
        <w:tc>
          <w:tcPr>
            <w:tcW w:w="761" w:type="dxa"/>
            <w:tcBorders>
              <w:bottom w:val="single" w:sz="4" w:space="0" w:color="auto"/>
            </w:tcBorders>
          </w:tcPr>
          <w:p w14:paraId="1FFD8168" w14:textId="77777777" w:rsidR="006B4FE9" w:rsidRPr="006B4FE9" w:rsidRDefault="006B4FE9" w:rsidP="006B4FE9">
            <w:pPr>
              <w:widowControl w:val="0"/>
              <w:autoSpaceDE w:val="0"/>
              <w:autoSpaceDN w:val="0"/>
              <w:spacing w:after="0" w:line="240" w:lineRule="auto"/>
              <w:rPr>
                <w:rFonts w:ascii="Times New Roman" w:eastAsia="Times New Roman" w:hAnsi="Times New Roman"/>
                <w:sz w:val="20"/>
                <w:szCs w:val="20"/>
                <w:lang w:val="id"/>
              </w:rPr>
            </w:pPr>
          </w:p>
        </w:tc>
        <w:tc>
          <w:tcPr>
            <w:tcW w:w="802" w:type="dxa"/>
            <w:tcBorders>
              <w:bottom w:val="single" w:sz="4" w:space="0" w:color="auto"/>
            </w:tcBorders>
          </w:tcPr>
          <w:p w14:paraId="5B5A311F" w14:textId="77777777" w:rsidR="006B4FE9" w:rsidRPr="006B4FE9" w:rsidRDefault="006B4FE9" w:rsidP="006B4FE9">
            <w:pPr>
              <w:widowControl w:val="0"/>
              <w:autoSpaceDE w:val="0"/>
              <w:autoSpaceDN w:val="0"/>
              <w:spacing w:after="0" w:line="240" w:lineRule="auto"/>
              <w:rPr>
                <w:rFonts w:ascii="Times New Roman" w:eastAsia="Times New Roman" w:hAnsi="Times New Roman"/>
                <w:sz w:val="20"/>
                <w:szCs w:val="20"/>
                <w:lang w:val="id"/>
              </w:rPr>
            </w:pPr>
          </w:p>
        </w:tc>
        <w:tc>
          <w:tcPr>
            <w:tcW w:w="758" w:type="dxa"/>
            <w:tcBorders>
              <w:bottom w:val="single" w:sz="4" w:space="0" w:color="auto"/>
            </w:tcBorders>
          </w:tcPr>
          <w:p w14:paraId="2E1B50E6" w14:textId="77777777" w:rsidR="006B4FE9" w:rsidRPr="006B4FE9" w:rsidRDefault="006B4FE9" w:rsidP="006B4FE9">
            <w:pPr>
              <w:widowControl w:val="0"/>
              <w:autoSpaceDE w:val="0"/>
              <w:autoSpaceDN w:val="0"/>
              <w:spacing w:after="0" w:line="240" w:lineRule="auto"/>
              <w:rPr>
                <w:rFonts w:ascii="Times New Roman" w:eastAsia="Times New Roman" w:hAnsi="Times New Roman"/>
                <w:sz w:val="20"/>
                <w:szCs w:val="20"/>
                <w:lang w:val="id"/>
              </w:rPr>
            </w:pPr>
          </w:p>
        </w:tc>
      </w:tr>
    </w:tbl>
    <w:bookmarkEnd w:id="5"/>
    <w:p w14:paraId="1B0F7975" w14:textId="79F1A62D" w:rsidR="0067078C" w:rsidRPr="0067078C" w:rsidRDefault="0067078C" w:rsidP="006B4FE9">
      <w:pPr>
        <w:spacing w:after="0" w:line="360" w:lineRule="auto"/>
        <w:jc w:val="both"/>
        <w:rPr>
          <w:rFonts w:ascii="Times New Roman" w:hAnsi="Times New Roman"/>
          <w:sz w:val="20"/>
          <w:szCs w:val="20"/>
        </w:rPr>
      </w:pPr>
      <w:r w:rsidRPr="0067078C">
        <w:rPr>
          <w:rFonts w:ascii="Times New Roman" w:eastAsia="Times New Roman" w:hAnsi="Times New Roman"/>
          <w:i/>
          <w:sz w:val="20"/>
          <w:szCs w:val="20"/>
          <w:lang w:val="id"/>
        </w:rPr>
        <w:t>Sumber:</w:t>
      </w:r>
      <w:r w:rsidRPr="0067078C">
        <w:rPr>
          <w:rFonts w:ascii="Times New Roman" w:eastAsia="Times New Roman" w:hAnsi="Times New Roman"/>
          <w:i/>
          <w:spacing w:val="2"/>
          <w:sz w:val="20"/>
          <w:szCs w:val="20"/>
          <w:lang w:val="id"/>
        </w:rPr>
        <w:t xml:space="preserve"> </w:t>
      </w:r>
      <w:r w:rsidRPr="0067078C">
        <w:rPr>
          <w:rFonts w:ascii="Times New Roman" w:eastAsia="Times New Roman" w:hAnsi="Times New Roman"/>
          <w:i/>
          <w:sz w:val="20"/>
          <w:szCs w:val="20"/>
          <w:lang w:val="id"/>
        </w:rPr>
        <w:t>Data</w:t>
      </w:r>
      <w:r w:rsidRPr="0067078C">
        <w:rPr>
          <w:rFonts w:ascii="Times New Roman" w:eastAsia="Times New Roman" w:hAnsi="Times New Roman"/>
          <w:i/>
          <w:spacing w:val="1"/>
          <w:sz w:val="20"/>
          <w:szCs w:val="20"/>
          <w:lang w:val="id"/>
        </w:rPr>
        <w:t xml:space="preserve"> </w:t>
      </w:r>
      <w:r w:rsidRPr="0067078C">
        <w:rPr>
          <w:rFonts w:ascii="Times New Roman" w:eastAsia="Times New Roman" w:hAnsi="Times New Roman"/>
          <w:i/>
          <w:sz w:val="20"/>
          <w:szCs w:val="20"/>
          <w:lang w:val="id"/>
        </w:rPr>
        <w:t>Diolah,2022</w:t>
      </w:r>
    </w:p>
    <w:p w14:paraId="53E29A2E" w14:textId="3EC2C727" w:rsidR="001B33C6" w:rsidRDefault="00634803" w:rsidP="00A07BAF">
      <w:pPr>
        <w:spacing w:after="0" w:line="360" w:lineRule="auto"/>
        <w:ind w:firstLine="720"/>
        <w:jc w:val="both"/>
        <w:rPr>
          <w:rFonts w:ascii="Times New Roman" w:hAnsi="Times New Roman"/>
          <w:sz w:val="24"/>
          <w:szCs w:val="24"/>
        </w:rPr>
      </w:pPr>
      <w:r>
        <w:rPr>
          <w:rFonts w:ascii="Times New Roman" w:hAnsi="Times New Roman"/>
          <w:sz w:val="24"/>
          <w:szCs w:val="24"/>
        </w:rPr>
        <w:t xml:space="preserve">Dari data di </w:t>
      </w:r>
      <w:proofErr w:type="spellStart"/>
      <w:r>
        <w:rPr>
          <w:rFonts w:ascii="Times New Roman" w:hAnsi="Times New Roman"/>
          <w:sz w:val="24"/>
          <w:szCs w:val="24"/>
        </w:rPr>
        <w:t>atas</w:t>
      </w:r>
      <w:proofErr w:type="spellEnd"/>
      <w:r>
        <w:rPr>
          <w:rFonts w:ascii="Times New Roman" w:hAnsi="Times New Roman"/>
          <w:sz w:val="24"/>
          <w:szCs w:val="24"/>
        </w:rPr>
        <w:t>,</w:t>
      </w:r>
      <w:r w:rsidRPr="00634803">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minimal, </w:t>
      </w:r>
      <w:proofErr w:type="spellStart"/>
      <w:r>
        <w:rPr>
          <w:rFonts w:ascii="Times New Roman" w:hAnsi="Times New Roman"/>
          <w:sz w:val="24"/>
          <w:szCs w:val="24"/>
        </w:rPr>
        <w:t>maksimal</w:t>
      </w:r>
      <w:proofErr w:type="spellEnd"/>
      <w:r>
        <w:rPr>
          <w:rFonts w:ascii="Times New Roman" w:hAnsi="Times New Roman"/>
          <w:sz w:val="24"/>
          <w:szCs w:val="24"/>
        </w:rPr>
        <w:t xml:space="preserve">, dan </w:t>
      </w:r>
      <w:proofErr w:type="spellStart"/>
      <w:r>
        <w:rPr>
          <w:rFonts w:ascii="Times New Roman" w:hAnsi="Times New Roman"/>
          <w:sz w:val="24"/>
          <w:szCs w:val="24"/>
        </w:rPr>
        <w:t>nilai</w:t>
      </w:r>
      <w:proofErr w:type="spellEnd"/>
      <w:r>
        <w:rPr>
          <w:rFonts w:ascii="Times New Roman" w:hAnsi="Times New Roman"/>
          <w:sz w:val="24"/>
          <w:szCs w:val="24"/>
        </w:rPr>
        <w:t xml:space="preserve"> rata-rata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r w:rsidRPr="0014774F">
        <w:rPr>
          <w:rFonts w:ascii="Times New Roman" w:hAnsi="Times New Roman"/>
          <w:i/>
          <w:iCs/>
          <w:sz w:val="24"/>
          <w:szCs w:val="24"/>
        </w:rPr>
        <w:t>tax avoidance</w:t>
      </w:r>
      <w:r>
        <w:rPr>
          <w:rFonts w:ascii="Times New Roman" w:hAnsi="Times New Roman"/>
          <w:sz w:val="24"/>
          <w:szCs w:val="24"/>
        </w:rPr>
        <w:t xml:space="preserve">, </w:t>
      </w:r>
      <w:proofErr w:type="spellStart"/>
      <w:r>
        <w:rPr>
          <w:rFonts w:ascii="Times New Roman" w:hAnsi="Times New Roman"/>
          <w:sz w:val="24"/>
          <w:szCs w:val="24"/>
        </w:rPr>
        <w:t>konservatisme</w:t>
      </w:r>
      <w:proofErr w:type="spellEnd"/>
      <w:r>
        <w:rPr>
          <w:rFonts w:ascii="Times New Roman" w:hAnsi="Times New Roman"/>
          <w:sz w:val="24"/>
          <w:szCs w:val="24"/>
        </w:rPr>
        <w:t xml:space="preserve"> </w:t>
      </w:r>
      <w:proofErr w:type="spellStart"/>
      <w:r>
        <w:rPr>
          <w:rFonts w:ascii="Times New Roman" w:hAnsi="Times New Roman"/>
          <w:sz w:val="24"/>
          <w:szCs w:val="24"/>
        </w:rPr>
        <w:t>akuntansi</w:t>
      </w:r>
      <w:proofErr w:type="spellEnd"/>
      <w:r>
        <w:rPr>
          <w:rFonts w:ascii="Times New Roman" w:hAnsi="Times New Roman"/>
          <w:sz w:val="24"/>
          <w:szCs w:val="24"/>
        </w:rPr>
        <w:t xml:space="preserve">, </w:t>
      </w:r>
      <w:r w:rsidRPr="0014774F">
        <w:rPr>
          <w:rFonts w:ascii="Times New Roman" w:hAnsi="Times New Roman"/>
          <w:i/>
          <w:iCs/>
          <w:sz w:val="24"/>
          <w:szCs w:val="24"/>
        </w:rPr>
        <w:t>leverage</w:t>
      </w:r>
      <w:r>
        <w:rPr>
          <w:rFonts w:ascii="Times New Roman" w:hAnsi="Times New Roman"/>
          <w:sz w:val="24"/>
          <w:szCs w:val="24"/>
        </w:rPr>
        <w:t xml:space="preserve">, dan </w:t>
      </w:r>
      <w:proofErr w:type="spellStart"/>
      <w:r>
        <w:rPr>
          <w:rFonts w:ascii="Times New Roman" w:hAnsi="Times New Roman"/>
          <w:sz w:val="24"/>
          <w:szCs w:val="24"/>
        </w:rPr>
        <w:t>ukuran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w:t>
      </w:r>
    </w:p>
    <w:p w14:paraId="6E3738FD" w14:textId="00CDF3CE" w:rsidR="0027422F" w:rsidRDefault="0066153B" w:rsidP="0066153B">
      <w:pPr>
        <w:spacing w:after="0" w:line="360" w:lineRule="auto"/>
        <w:jc w:val="center"/>
        <w:rPr>
          <w:rFonts w:ascii="Times New Roman" w:hAnsi="Times New Roman"/>
          <w:b/>
          <w:bCs/>
          <w:sz w:val="24"/>
          <w:szCs w:val="24"/>
        </w:rPr>
      </w:pPr>
      <w:proofErr w:type="spellStart"/>
      <w:r>
        <w:rPr>
          <w:rFonts w:ascii="Times New Roman" w:hAnsi="Times New Roman"/>
          <w:b/>
          <w:bCs/>
          <w:sz w:val="24"/>
          <w:szCs w:val="24"/>
        </w:rPr>
        <w:t>Tabel</w:t>
      </w:r>
      <w:proofErr w:type="spellEnd"/>
      <w:r>
        <w:rPr>
          <w:rFonts w:ascii="Times New Roman" w:hAnsi="Times New Roman"/>
          <w:b/>
          <w:bCs/>
          <w:sz w:val="24"/>
          <w:szCs w:val="24"/>
        </w:rPr>
        <w:t xml:space="preserve"> 2. </w:t>
      </w:r>
      <w:r w:rsidR="001B33C6" w:rsidRPr="001B33C6">
        <w:rPr>
          <w:rFonts w:ascii="Times New Roman" w:hAnsi="Times New Roman"/>
          <w:b/>
          <w:bCs/>
          <w:sz w:val="24"/>
          <w:szCs w:val="24"/>
        </w:rPr>
        <w:t xml:space="preserve">Uji </w:t>
      </w:r>
      <w:proofErr w:type="spellStart"/>
      <w:r w:rsidR="001B33C6" w:rsidRPr="001B33C6">
        <w:rPr>
          <w:rFonts w:ascii="Times New Roman" w:hAnsi="Times New Roman"/>
          <w:b/>
          <w:bCs/>
          <w:sz w:val="24"/>
          <w:szCs w:val="24"/>
        </w:rPr>
        <w:t>Normalitas</w:t>
      </w:r>
      <w:proofErr w:type="spellEnd"/>
    </w:p>
    <w:tbl>
      <w:tblPr>
        <w:tblW w:w="4537"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298"/>
        <w:gridCol w:w="1249"/>
        <w:gridCol w:w="1990"/>
      </w:tblGrid>
      <w:tr w:rsidR="0027422F" w:rsidRPr="0027422F" w14:paraId="2B217FFC" w14:textId="77777777" w:rsidTr="009727BD">
        <w:trPr>
          <w:trHeight w:val="256"/>
        </w:trPr>
        <w:tc>
          <w:tcPr>
            <w:tcW w:w="4537" w:type="dxa"/>
            <w:gridSpan w:val="3"/>
            <w:tcBorders>
              <w:top w:val="nil"/>
              <w:bottom w:val="single" w:sz="4" w:space="0" w:color="auto"/>
            </w:tcBorders>
          </w:tcPr>
          <w:p w14:paraId="088D2DC4" w14:textId="77777777" w:rsidR="0027422F" w:rsidRPr="0027422F" w:rsidRDefault="0027422F" w:rsidP="00592591">
            <w:pPr>
              <w:widowControl w:val="0"/>
              <w:autoSpaceDE w:val="0"/>
              <w:autoSpaceDN w:val="0"/>
              <w:spacing w:after="0" w:line="240" w:lineRule="auto"/>
              <w:ind w:left="143" w:right="143"/>
              <w:jc w:val="center"/>
              <w:rPr>
                <w:rFonts w:ascii="Times New Roman" w:eastAsia="Times New Roman" w:hAnsi="Times New Roman"/>
                <w:b/>
                <w:sz w:val="20"/>
                <w:szCs w:val="20"/>
                <w:lang w:val="id"/>
              </w:rPr>
            </w:pPr>
            <w:r w:rsidRPr="0027422F">
              <w:rPr>
                <w:rFonts w:ascii="Times New Roman" w:eastAsia="Times New Roman" w:hAnsi="Times New Roman"/>
                <w:b/>
                <w:sz w:val="20"/>
                <w:szCs w:val="20"/>
                <w:lang w:val="id"/>
              </w:rPr>
              <w:t>One-Sample</w:t>
            </w:r>
            <w:r w:rsidRPr="0027422F">
              <w:rPr>
                <w:rFonts w:ascii="Times New Roman" w:eastAsia="Times New Roman" w:hAnsi="Times New Roman"/>
                <w:b/>
                <w:spacing w:val="-6"/>
                <w:sz w:val="20"/>
                <w:szCs w:val="20"/>
                <w:lang w:val="id"/>
              </w:rPr>
              <w:t xml:space="preserve"> </w:t>
            </w:r>
            <w:r w:rsidRPr="0027422F">
              <w:rPr>
                <w:rFonts w:ascii="Times New Roman" w:eastAsia="Times New Roman" w:hAnsi="Times New Roman"/>
                <w:b/>
                <w:sz w:val="20"/>
                <w:szCs w:val="20"/>
                <w:lang w:val="id"/>
              </w:rPr>
              <w:t>Kolmogorov-Smirnov</w:t>
            </w:r>
            <w:r w:rsidRPr="0027422F">
              <w:rPr>
                <w:rFonts w:ascii="Times New Roman" w:eastAsia="Times New Roman" w:hAnsi="Times New Roman"/>
                <w:b/>
                <w:spacing w:val="-6"/>
                <w:sz w:val="20"/>
                <w:szCs w:val="20"/>
                <w:lang w:val="id"/>
              </w:rPr>
              <w:t xml:space="preserve"> </w:t>
            </w:r>
            <w:r w:rsidRPr="0027422F">
              <w:rPr>
                <w:rFonts w:ascii="Times New Roman" w:eastAsia="Times New Roman" w:hAnsi="Times New Roman"/>
                <w:b/>
                <w:sz w:val="20"/>
                <w:szCs w:val="20"/>
                <w:lang w:val="id"/>
              </w:rPr>
              <w:t>Test</w:t>
            </w:r>
          </w:p>
        </w:tc>
      </w:tr>
      <w:tr w:rsidR="0027422F" w:rsidRPr="0027422F" w14:paraId="69F436C0" w14:textId="77777777" w:rsidTr="009727BD">
        <w:trPr>
          <w:trHeight w:val="261"/>
        </w:trPr>
        <w:tc>
          <w:tcPr>
            <w:tcW w:w="2547" w:type="dxa"/>
            <w:gridSpan w:val="2"/>
            <w:tcBorders>
              <w:top w:val="single" w:sz="4" w:space="0" w:color="auto"/>
              <w:bottom w:val="single" w:sz="4" w:space="0" w:color="auto"/>
            </w:tcBorders>
          </w:tcPr>
          <w:p w14:paraId="3F37C0D6" w14:textId="77777777" w:rsidR="0027422F" w:rsidRPr="0027422F" w:rsidRDefault="0027422F" w:rsidP="00592591">
            <w:pPr>
              <w:widowControl w:val="0"/>
              <w:autoSpaceDE w:val="0"/>
              <w:autoSpaceDN w:val="0"/>
              <w:spacing w:after="0" w:line="240" w:lineRule="auto"/>
              <w:rPr>
                <w:rFonts w:ascii="Times New Roman" w:eastAsia="Times New Roman" w:hAnsi="Times New Roman"/>
                <w:sz w:val="20"/>
                <w:szCs w:val="20"/>
                <w:lang w:val="id"/>
              </w:rPr>
            </w:pPr>
          </w:p>
        </w:tc>
        <w:tc>
          <w:tcPr>
            <w:tcW w:w="1990" w:type="dxa"/>
            <w:tcBorders>
              <w:top w:val="single" w:sz="4" w:space="0" w:color="auto"/>
              <w:bottom w:val="single" w:sz="4" w:space="0" w:color="auto"/>
            </w:tcBorders>
          </w:tcPr>
          <w:p w14:paraId="58EDA6DC" w14:textId="77777777" w:rsidR="0027422F" w:rsidRPr="0027422F" w:rsidRDefault="0027422F" w:rsidP="00592591">
            <w:pPr>
              <w:widowControl w:val="0"/>
              <w:autoSpaceDE w:val="0"/>
              <w:autoSpaceDN w:val="0"/>
              <w:spacing w:after="0" w:line="240" w:lineRule="auto"/>
              <w:ind w:left="221"/>
              <w:jc w:val="center"/>
              <w:rPr>
                <w:rFonts w:ascii="Times New Roman" w:eastAsia="Times New Roman" w:hAnsi="Times New Roman"/>
                <w:sz w:val="20"/>
                <w:szCs w:val="20"/>
                <w:lang w:val="id"/>
              </w:rPr>
            </w:pPr>
            <w:r w:rsidRPr="0027422F">
              <w:rPr>
                <w:rFonts w:ascii="Times New Roman" w:eastAsia="Times New Roman" w:hAnsi="Times New Roman"/>
                <w:sz w:val="20"/>
                <w:szCs w:val="20"/>
                <w:lang w:val="id"/>
              </w:rPr>
              <w:t>Unstandardized</w:t>
            </w:r>
          </w:p>
          <w:p w14:paraId="30272CF3" w14:textId="77777777" w:rsidR="0027422F" w:rsidRPr="0027422F" w:rsidRDefault="0027422F" w:rsidP="00592591">
            <w:pPr>
              <w:widowControl w:val="0"/>
              <w:autoSpaceDE w:val="0"/>
              <w:autoSpaceDN w:val="0"/>
              <w:spacing w:after="0" w:line="240" w:lineRule="auto"/>
              <w:ind w:left="221"/>
              <w:jc w:val="center"/>
              <w:rPr>
                <w:rFonts w:ascii="Times New Roman" w:eastAsia="Times New Roman" w:hAnsi="Times New Roman"/>
                <w:sz w:val="20"/>
                <w:szCs w:val="20"/>
                <w:lang w:val="id"/>
              </w:rPr>
            </w:pPr>
            <w:r w:rsidRPr="0027422F">
              <w:rPr>
                <w:rFonts w:ascii="Times New Roman" w:eastAsia="Times New Roman" w:hAnsi="Times New Roman"/>
                <w:sz w:val="20"/>
                <w:szCs w:val="20"/>
                <w:lang w:val="id"/>
              </w:rPr>
              <w:t>Residual</w:t>
            </w:r>
          </w:p>
        </w:tc>
      </w:tr>
      <w:tr w:rsidR="0027422F" w:rsidRPr="0027422F" w14:paraId="5E80C2D7" w14:textId="77777777" w:rsidTr="009727BD">
        <w:trPr>
          <w:trHeight w:val="260"/>
        </w:trPr>
        <w:tc>
          <w:tcPr>
            <w:tcW w:w="2547" w:type="dxa"/>
            <w:gridSpan w:val="2"/>
            <w:tcBorders>
              <w:bottom w:val="nil"/>
            </w:tcBorders>
          </w:tcPr>
          <w:p w14:paraId="58E540BC" w14:textId="77777777" w:rsidR="0027422F" w:rsidRPr="0027422F" w:rsidRDefault="0027422F" w:rsidP="00592591">
            <w:pPr>
              <w:widowControl w:val="0"/>
              <w:autoSpaceDE w:val="0"/>
              <w:autoSpaceDN w:val="0"/>
              <w:spacing w:after="0" w:line="240" w:lineRule="auto"/>
              <w:ind w:left="10"/>
              <w:jc w:val="center"/>
              <w:rPr>
                <w:rFonts w:ascii="Times New Roman" w:eastAsia="Times New Roman" w:hAnsi="Times New Roman"/>
                <w:sz w:val="20"/>
                <w:szCs w:val="20"/>
                <w:lang w:val="id"/>
              </w:rPr>
            </w:pPr>
          </w:p>
        </w:tc>
        <w:tc>
          <w:tcPr>
            <w:tcW w:w="1990" w:type="dxa"/>
            <w:tcBorders>
              <w:bottom w:val="nil"/>
            </w:tcBorders>
          </w:tcPr>
          <w:p w14:paraId="6DF15618" w14:textId="77777777" w:rsidR="0027422F" w:rsidRPr="0027422F" w:rsidRDefault="0027422F" w:rsidP="00592591">
            <w:pPr>
              <w:widowControl w:val="0"/>
              <w:autoSpaceDE w:val="0"/>
              <w:autoSpaceDN w:val="0"/>
              <w:spacing w:after="0" w:line="240" w:lineRule="auto"/>
              <w:ind w:left="107" w:right="148"/>
              <w:jc w:val="center"/>
              <w:rPr>
                <w:rFonts w:ascii="Times New Roman" w:eastAsia="Times New Roman" w:hAnsi="Times New Roman"/>
                <w:sz w:val="20"/>
                <w:szCs w:val="20"/>
                <w:lang w:val="id"/>
              </w:rPr>
            </w:pPr>
            <w:r w:rsidRPr="0027422F">
              <w:rPr>
                <w:rFonts w:ascii="Times New Roman" w:eastAsia="Times New Roman" w:hAnsi="Times New Roman"/>
                <w:sz w:val="20"/>
                <w:szCs w:val="20"/>
                <w:lang w:val="id"/>
              </w:rPr>
              <w:t>79</w:t>
            </w:r>
          </w:p>
        </w:tc>
      </w:tr>
      <w:tr w:rsidR="0027422F" w:rsidRPr="0027422F" w14:paraId="347309EF" w14:textId="77777777" w:rsidTr="009727BD">
        <w:trPr>
          <w:trHeight w:val="256"/>
        </w:trPr>
        <w:tc>
          <w:tcPr>
            <w:tcW w:w="1298" w:type="dxa"/>
            <w:vMerge w:val="restart"/>
            <w:tcBorders>
              <w:top w:val="nil"/>
              <w:bottom w:val="nil"/>
            </w:tcBorders>
          </w:tcPr>
          <w:p w14:paraId="0CBF9025" w14:textId="77777777" w:rsidR="0027422F" w:rsidRPr="0027422F" w:rsidRDefault="0027422F" w:rsidP="00592591">
            <w:pPr>
              <w:widowControl w:val="0"/>
              <w:autoSpaceDE w:val="0"/>
              <w:autoSpaceDN w:val="0"/>
              <w:spacing w:after="0" w:line="240" w:lineRule="auto"/>
              <w:rPr>
                <w:rFonts w:ascii="Times New Roman" w:eastAsia="Times New Roman" w:hAnsi="Times New Roman"/>
                <w:sz w:val="20"/>
                <w:szCs w:val="20"/>
                <w:lang w:val="id"/>
              </w:rPr>
            </w:pPr>
            <w:r w:rsidRPr="0027422F">
              <w:rPr>
                <w:rFonts w:ascii="Times New Roman" w:eastAsia="Times New Roman" w:hAnsi="Times New Roman"/>
                <w:sz w:val="20"/>
                <w:szCs w:val="20"/>
                <w:lang w:val="id"/>
              </w:rPr>
              <w:t>Normal</w:t>
            </w:r>
          </w:p>
          <w:p w14:paraId="2C098D58" w14:textId="77777777" w:rsidR="0027422F" w:rsidRPr="0027422F" w:rsidRDefault="0027422F" w:rsidP="00592591">
            <w:pPr>
              <w:widowControl w:val="0"/>
              <w:autoSpaceDE w:val="0"/>
              <w:autoSpaceDN w:val="0"/>
              <w:spacing w:after="0" w:line="240" w:lineRule="auto"/>
              <w:rPr>
                <w:rFonts w:ascii="Times New Roman" w:eastAsia="Times New Roman" w:hAnsi="Times New Roman"/>
                <w:sz w:val="20"/>
                <w:szCs w:val="20"/>
                <w:lang w:val="id"/>
              </w:rPr>
            </w:pPr>
            <w:r w:rsidRPr="0027422F">
              <w:rPr>
                <w:rFonts w:ascii="Times New Roman" w:eastAsia="Times New Roman" w:hAnsi="Times New Roman"/>
                <w:spacing w:val="-9"/>
                <w:sz w:val="20"/>
                <w:szCs w:val="20"/>
                <w:lang w:val="id"/>
              </w:rPr>
              <w:t xml:space="preserve"> </w:t>
            </w:r>
            <w:r w:rsidRPr="0027422F">
              <w:rPr>
                <w:rFonts w:ascii="Times New Roman" w:eastAsia="Times New Roman" w:hAnsi="Times New Roman"/>
                <w:sz w:val="20"/>
                <w:szCs w:val="20"/>
                <w:lang w:val="id"/>
              </w:rPr>
              <w:t>Parameters</w:t>
            </w:r>
            <w:r w:rsidRPr="0027422F">
              <w:rPr>
                <w:rFonts w:ascii="Times New Roman" w:eastAsia="Times New Roman" w:hAnsi="Times New Roman"/>
                <w:sz w:val="20"/>
                <w:szCs w:val="20"/>
                <w:vertAlign w:val="superscript"/>
                <w:lang w:val="id"/>
              </w:rPr>
              <w:t>a,b</w:t>
            </w:r>
          </w:p>
        </w:tc>
        <w:tc>
          <w:tcPr>
            <w:tcW w:w="1249" w:type="dxa"/>
            <w:tcBorders>
              <w:top w:val="nil"/>
              <w:bottom w:val="nil"/>
            </w:tcBorders>
          </w:tcPr>
          <w:p w14:paraId="058041C3" w14:textId="77777777" w:rsidR="0027422F" w:rsidRPr="0027422F" w:rsidRDefault="0027422F" w:rsidP="00592591">
            <w:pPr>
              <w:widowControl w:val="0"/>
              <w:autoSpaceDE w:val="0"/>
              <w:autoSpaceDN w:val="0"/>
              <w:spacing w:after="0" w:line="240" w:lineRule="auto"/>
              <w:ind w:left="156" w:right="201"/>
              <w:jc w:val="center"/>
              <w:rPr>
                <w:rFonts w:ascii="Times New Roman" w:eastAsia="Times New Roman" w:hAnsi="Times New Roman"/>
                <w:i/>
                <w:sz w:val="20"/>
                <w:szCs w:val="20"/>
                <w:lang w:val="id"/>
              </w:rPr>
            </w:pPr>
            <w:r w:rsidRPr="0027422F">
              <w:rPr>
                <w:rFonts w:ascii="Times New Roman" w:eastAsia="Times New Roman" w:hAnsi="Times New Roman"/>
                <w:i/>
                <w:sz w:val="20"/>
                <w:szCs w:val="20"/>
                <w:lang w:val="id"/>
              </w:rPr>
              <w:t>Mean</w:t>
            </w:r>
          </w:p>
        </w:tc>
        <w:tc>
          <w:tcPr>
            <w:tcW w:w="1990" w:type="dxa"/>
            <w:tcBorders>
              <w:top w:val="nil"/>
              <w:bottom w:val="nil"/>
            </w:tcBorders>
          </w:tcPr>
          <w:p w14:paraId="246792AF" w14:textId="77777777" w:rsidR="0027422F" w:rsidRPr="0027422F" w:rsidRDefault="0027422F" w:rsidP="00592591">
            <w:pPr>
              <w:widowControl w:val="0"/>
              <w:autoSpaceDE w:val="0"/>
              <w:autoSpaceDN w:val="0"/>
              <w:spacing w:after="0" w:line="240" w:lineRule="auto"/>
              <w:ind w:left="107" w:right="148"/>
              <w:jc w:val="center"/>
              <w:rPr>
                <w:rFonts w:ascii="Times New Roman" w:eastAsia="Times New Roman" w:hAnsi="Times New Roman"/>
                <w:sz w:val="20"/>
                <w:szCs w:val="20"/>
                <w:lang w:val="id"/>
              </w:rPr>
            </w:pPr>
            <w:r w:rsidRPr="0027422F">
              <w:rPr>
                <w:rFonts w:ascii="Times New Roman" w:eastAsia="Times New Roman" w:hAnsi="Times New Roman"/>
                <w:sz w:val="20"/>
                <w:szCs w:val="20"/>
                <w:lang w:val="id"/>
              </w:rPr>
              <w:t>,0000000</w:t>
            </w:r>
          </w:p>
        </w:tc>
      </w:tr>
      <w:tr w:rsidR="0027422F" w:rsidRPr="0027422F" w14:paraId="5A0A3C4C" w14:textId="77777777" w:rsidTr="009727BD">
        <w:trPr>
          <w:trHeight w:val="261"/>
        </w:trPr>
        <w:tc>
          <w:tcPr>
            <w:tcW w:w="1298" w:type="dxa"/>
            <w:vMerge/>
            <w:tcBorders>
              <w:top w:val="nil"/>
              <w:bottom w:val="nil"/>
            </w:tcBorders>
          </w:tcPr>
          <w:p w14:paraId="3C50DECE" w14:textId="77777777" w:rsidR="0027422F" w:rsidRPr="0027422F" w:rsidRDefault="0027422F" w:rsidP="00592591">
            <w:pPr>
              <w:widowControl w:val="0"/>
              <w:autoSpaceDE w:val="0"/>
              <w:autoSpaceDN w:val="0"/>
              <w:spacing w:after="0" w:line="240" w:lineRule="auto"/>
              <w:rPr>
                <w:rFonts w:ascii="Times New Roman" w:eastAsia="Times New Roman" w:hAnsi="Times New Roman"/>
                <w:sz w:val="20"/>
                <w:szCs w:val="20"/>
                <w:lang w:val="id"/>
              </w:rPr>
            </w:pPr>
          </w:p>
        </w:tc>
        <w:tc>
          <w:tcPr>
            <w:tcW w:w="1249" w:type="dxa"/>
            <w:tcBorders>
              <w:top w:val="nil"/>
              <w:bottom w:val="nil"/>
            </w:tcBorders>
          </w:tcPr>
          <w:p w14:paraId="05805B88" w14:textId="77777777" w:rsidR="0027422F" w:rsidRPr="0027422F" w:rsidRDefault="0027422F" w:rsidP="00592591">
            <w:pPr>
              <w:widowControl w:val="0"/>
              <w:autoSpaceDE w:val="0"/>
              <w:autoSpaceDN w:val="0"/>
              <w:spacing w:after="0" w:line="240" w:lineRule="auto"/>
              <w:ind w:left="159" w:right="201"/>
              <w:jc w:val="center"/>
              <w:rPr>
                <w:rFonts w:ascii="Times New Roman" w:eastAsia="Times New Roman" w:hAnsi="Times New Roman"/>
                <w:i/>
                <w:sz w:val="20"/>
                <w:szCs w:val="20"/>
                <w:lang w:val="id"/>
              </w:rPr>
            </w:pPr>
            <w:r w:rsidRPr="0027422F">
              <w:rPr>
                <w:rFonts w:ascii="Times New Roman" w:eastAsia="Times New Roman" w:hAnsi="Times New Roman"/>
                <w:i/>
                <w:sz w:val="20"/>
                <w:szCs w:val="20"/>
                <w:lang w:val="id"/>
              </w:rPr>
              <w:t>Std.</w:t>
            </w:r>
            <w:r w:rsidRPr="0027422F">
              <w:rPr>
                <w:rFonts w:ascii="Times New Roman" w:eastAsia="Times New Roman" w:hAnsi="Times New Roman"/>
                <w:i/>
                <w:spacing w:val="2"/>
                <w:sz w:val="20"/>
                <w:szCs w:val="20"/>
                <w:lang w:val="id"/>
              </w:rPr>
              <w:t xml:space="preserve"> </w:t>
            </w:r>
            <w:r w:rsidRPr="0027422F">
              <w:rPr>
                <w:rFonts w:ascii="Times New Roman" w:eastAsia="Times New Roman" w:hAnsi="Times New Roman"/>
                <w:i/>
                <w:sz w:val="20"/>
                <w:szCs w:val="20"/>
                <w:lang w:val="id"/>
              </w:rPr>
              <w:t>Deviation</w:t>
            </w:r>
          </w:p>
        </w:tc>
        <w:tc>
          <w:tcPr>
            <w:tcW w:w="1990" w:type="dxa"/>
            <w:tcBorders>
              <w:top w:val="nil"/>
              <w:bottom w:val="nil"/>
            </w:tcBorders>
          </w:tcPr>
          <w:p w14:paraId="284429F4" w14:textId="77777777" w:rsidR="0027422F" w:rsidRPr="0027422F" w:rsidRDefault="0027422F" w:rsidP="00592591">
            <w:pPr>
              <w:widowControl w:val="0"/>
              <w:autoSpaceDE w:val="0"/>
              <w:autoSpaceDN w:val="0"/>
              <w:spacing w:after="0" w:line="240" w:lineRule="auto"/>
              <w:ind w:left="107" w:right="148"/>
              <w:jc w:val="center"/>
              <w:rPr>
                <w:rFonts w:ascii="Times New Roman" w:eastAsia="Times New Roman" w:hAnsi="Times New Roman"/>
                <w:sz w:val="20"/>
                <w:szCs w:val="20"/>
                <w:lang w:val="id"/>
              </w:rPr>
            </w:pPr>
            <w:r w:rsidRPr="0027422F">
              <w:rPr>
                <w:rFonts w:ascii="Times New Roman" w:eastAsia="Times New Roman" w:hAnsi="Times New Roman"/>
                <w:sz w:val="20"/>
                <w:szCs w:val="20"/>
                <w:lang w:val="id"/>
              </w:rPr>
              <w:t>,18090984</w:t>
            </w:r>
          </w:p>
        </w:tc>
      </w:tr>
      <w:tr w:rsidR="0027422F" w:rsidRPr="0027422F" w14:paraId="259CF5D4" w14:textId="77777777" w:rsidTr="009727BD">
        <w:trPr>
          <w:trHeight w:val="256"/>
        </w:trPr>
        <w:tc>
          <w:tcPr>
            <w:tcW w:w="1298" w:type="dxa"/>
            <w:vMerge w:val="restart"/>
            <w:tcBorders>
              <w:top w:val="nil"/>
              <w:bottom w:val="nil"/>
            </w:tcBorders>
          </w:tcPr>
          <w:p w14:paraId="55B81476" w14:textId="77777777" w:rsidR="0027422F" w:rsidRPr="0027422F" w:rsidRDefault="0027422F" w:rsidP="00592591">
            <w:pPr>
              <w:widowControl w:val="0"/>
              <w:autoSpaceDE w:val="0"/>
              <w:autoSpaceDN w:val="0"/>
              <w:spacing w:after="0" w:line="240" w:lineRule="auto"/>
              <w:rPr>
                <w:rFonts w:ascii="Times New Roman" w:eastAsia="Times New Roman" w:hAnsi="Times New Roman"/>
                <w:i/>
                <w:spacing w:val="-4"/>
                <w:sz w:val="20"/>
                <w:szCs w:val="20"/>
                <w:lang w:val="id"/>
              </w:rPr>
            </w:pPr>
            <w:r w:rsidRPr="0027422F">
              <w:rPr>
                <w:rFonts w:ascii="Times New Roman" w:eastAsia="Times New Roman" w:hAnsi="Times New Roman"/>
                <w:i/>
                <w:sz w:val="20"/>
                <w:szCs w:val="20"/>
                <w:lang w:val="id"/>
              </w:rPr>
              <w:t>Most</w:t>
            </w:r>
            <w:r w:rsidRPr="0027422F">
              <w:rPr>
                <w:rFonts w:ascii="Times New Roman" w:eastAsia="Times New Roman" w:hAnsi="Times New Roman"/>
                <w:i/>
                <w:spacing w:val="-2"/>
                <w:sz w:val="20"/>
                <w:szCs w:val="20"/>
                <w:lang w:val="id"/>
              </w:rPr>
              <w:t xml:space="preserve"> </w:t>
            </w:r>
            <w:r w:rsidRPr="0027422F">
              <w:rPr>
                <w:rFonts w:ascii="Times New Roman" w:eastAsia="Times New Roman" w:hAnsi="Times New Roman"/>
                <w:i/>
                <w:sz w:val="20"/>
                <w:szCs w:val="20"/>
                <w:lang w:val="id"/>
              </w:rPr>
              <w:t>Extreme</w:t>
            </w:r>
            <w:r w:rsidRPr="0027422F">
              <w:rPr>
                <w:rFonts w:ascii="Times New Roman" w:eastAsia="Times New Roman" w:hAnsi="Times New Roman"/>
                <w:i/>
                <w:spacing w:val="-4"/>
                <w:sz w:val="20"/>
                <w:szCs w:val="20"/>
                <w:lang w:val="id"/>
              </w:rPr>
              <w:t xml:space="preserve"> </w:t>
            </w:r>
          </w:p>
          <w:p w14:paraId="11F5DF71" w14:textId="77777777" w:rsidR="0027422F" w:rsidRPr="0027422F" w:rsidRDefault="0027422F" w:rsidP="00592591">
            <w:pPr>
              <w:widowControl w:val="0"/>
              <w:autoSpaceDE w:val="0"/>
              <w:autoSpaceDN w:val="0"/>
              <w:spacing w:after="0" w:line="240" w:lineRule="auto"/>
              <w:rPr>
                <w:rFonts w:ascii="Times New Roman" w:eastAsia="Times New Roman" w:hAnsi="Times New Roman"/>
                <w:i/>
                <w:sz w:val="20"/>
                <w:szCs w:val="20"/>
                <w:lang w:val="id"/>
              </w:rPr>
            </w:pPr>
            <w:r w:rsidRPr="0027422F">
              <w:rPr>
                <w:rFonts w:ascii="Times New Roman" w:eastAsia="Times New Roman" w:hAnsi="Times New Roman"/>
                <w:i/>
                <w:sz w:val="20"/>
                <w:szCs w:val="20"/>
                <w:lang w:val="id"/>
              </w:rPr>
              <w:t>Differences</w:t>
            </w:r>
          </w:p>
        </w:tc>
        <w:tc>
          <w:tcPr>
            <w:tcW w:w="1249" w:type="dxa"/>
            <w:tcBorders>
              <w:top w:val="nil"/>
              <w:bottom w:val="nil"/>
            </w:tcBorders>
          </w:tcPr>
          <w:p w14:paraId="2089AD19" w14:textId="77777777" w:rsidR="0027422F" w:rsidRPr="0027422F" w:rsidRDefault="0027422F" w:rsidP="00592591">
            <w:pPr>
              <w:widowControl w:val="0"/>
              <w:autoSpaceDE w:val="0"/>
              <w:autoSpaceDN w:val="0"/>
              <w:spacing w:after="0" w:line="240" w:lineRule="auto"/>
              <w:ind w:left="159" w:right="199"/>
              <w:jc w:val="center"/>
              <w:rPr>
                <w:rFonts w:ascii="Times New Roman" w:eastAsia="Times New Roman" w:hAnsi="Times New Roman"/>
                <w:i/>
                <w:sz w:val="20"/>
                <w:szCs w:val="20"/>
                <w:lang w:val="id"/>
              </w:rPr>
            </w:pPr>
            <w:r w:rsidRPr="0027422F">
              <w:rPr>
                <w:rFonts w:ascii="Times New Roman" w:eastAsia="Times New Roman" w:hAnsi="Times New Roman"/>
                <w:i/>
                <w:sz w:val="20"/>
                <w:szCs w:val="20"/>
                <w:lang w:val="id"/>
              </w:rPr>
              <w:t>Absolute</w:t>
            </w:r>
          </w:p>
        </w:tc>
        <w:tc>
          <w:tcPr>
            <w:tcW w:w="1990" w:type="dxa"/>
            <w:tcBorders>
              <w:top w:val="nil"/>
              <w:bottom w:val="nil"/>
            </w:tcBorders>
          </w:tcPr>
          <w:p w14:paraId="5CC250A7" w14:textId="77777777" w:rsidR="0027422F" w:rsidRPr="0027422F" w:rsidRDefault="0027422F" w:rsidP="00592591">
            <w:pPr>
              <w:widowControl w:val="0"/>
              <w:autoSpaceDE w:val="0"/>
              <w:autoSpaceDN w:val="0"/>
              <w:spacing w:after="0" w:line="240" w:lineRule="auto"/>
              <w:ind w:left="107" w:right="148"/>
              <w:jc w:val="center"/>
              <w:rPr>
                <w:rFonts w:ascii="Times New Roman" w:eastAsia="Times New Roman" w:hAnsi="Times New Roman"/>
                <w:sz w:val="20"/>
                <w:szCs w:val="20"/>
                <w:lang w:val="id"/>
              </w:rPr>
            </w:pPr>
            <w:r w:rsidRPr="0027422F">
              <w:rPr>
                <w:rFonts w:ascii="Times New Roman" w:eastAsia="Times New Roman" w:hAnsi="Times New Roman"/>
                <w:sz w:val="20"/>
                <w:szCs w:val="20"/>
                <w:lang w:val="id"/>
              </w:rPr>
              <w:t>,065</w:t>
            </w:r>
          </w:p>
        </w:tc>
      </w:tr>
      <w:tr w:rsidR="0027422F" w:rsidRPr="0027422F" w14:paraId="5214B207" w14:textId="77777777" w:rsidTr="009727BD">
        <w:trPr>
          <w:trHeight w:val="261"/>
        </w:trPr>
        <w:tc>
          <w:tcPr>
            <w:tcW w:w="1298" w:type="dxa"/>
            <w:vMerge/>
            <w:tcBorders>
              <w:top w:val="nil"/>
              <w:bottom w:val="nil"/>
            </w:tcBorders>
          </w:tcPr>
          <w:p w14:paraId="118F93B8" w14:textId="77777777" w:rsidR="0027422F" w:rsidRPr="0027422F" w:rsidRDefault="0027422F" w:rsidP="00592591">
            <w:pPr>
              <w:widowControl w:val="0"/>
              <w:autoSpaceDE w:val="0"/>
              <w:autoSpaceDN w:val="0"/>
              <w:spacing w:after="0" w:line="240" w:lineRule="auto"/>
              <w:rPr>
                <w:rFonts w:ascii="Times New Roman" w:eastAsia="Times New Roman" w:hAnsi="Times New Roman"/>
                <w:sz w:val="20"/>
                <w:szCs w:val="20"/>
                <w:lang w:val="id"/>
              </w:rPr>
            </w:pPr>
          </w:p>
        </w:tc>
        <w:tc>
          <w:tcPr>
            <w:tcW w:w="1249" w:type="dxa"/>
            <w:tcBorders>
              <w:top w:val="nil"/>
              <w:bottom w:val="nil"/>
            </w:tcBorders>
          </w:tcPr>
          <w:p w14:paraId="4C22BB2E" w14:textId="77777777" w:rsidR="0027422F" w:rsidRPr="0027422F" w:rsidRDefault="0027422F" w:rsidP="00592591">
            <w:pPr>
              <w:widowControl w:val="0"/>
              <w:autoSpaceDE w:val="0"/>
              <w:autoSpaceDN w:val="0"/>
              <w:spacing w:after="0" w:line="240" w:lineRule="auto"/>
              <w:ind w:left="157" w:right="201"/>
              <w:jc w:val="center"/>
              <w:rPr>
                <w:rFonts w:ascii="Times New Roman" w:eastAsia="Times New Roman" w:hAnsi="Times New Roman"/>
                <w:i/>
                <w:sz w:val="20"/>
                <w:szCs w:val="20"/>
                <w:lang w:val="id"/>
              </w:rPr>
            </w:pPr>
            <w:r w:rsidRPr="0027422F">
              <w:rPr>
                <w:rFonts w:ascii="Times New Roman" w:eastAsia="Times New Roman" w:hAnsi="Times New Roman"/>
                <w:i/>
                <w:sz w:val="20"/>
                <w:szCs w:val="20"/>
                <w:lang w:val="id"/>
              </w:rPr>
              <w:t>Positive</w:t>
            </w:r>
          </w:p>
        </w:tc>
        <w:tc>
          <w:tcPr>
            <w:tcW w:w="1990" w:type="dxa"/>
            <w:tcBorders>
              <w:top w:val="nil"/>
              <w:bottom w:val="nil"/>
            </w:tcBorders>
          </w:tcPr>
          <w:p w14:paraId="6B73BC89" w14:textId="77777777" w:rsidR="0027422F" w:rsidRPr="0027422F" w:rsidRDefault="0027422F" w:rsidP="00592591">
            <w:pPr>
              <w:widowControl w:val="0"/>
              <w:autoSpaceDE w:val="0"/>
              <w:autoSpaceDN w:val="0"/>
              <w:spacing w:after="0" w:line="240" w:lineRule="auto"/>
              <w:ind w:left="107" w:right="148"/>
              <w:jc w:val="center"/>
              <w:rPr>
                <w:rFonts w:ascii="Times New Roman" w:eastAsia="Times New Roman" w:hAnsi="Times New Roman"/>
                <w:sz w:val="20"/>
                <w:szCs w:val="20"/>
                <w:lang w:val="id"/>
              </w:rPr>
            </w:pPr>
            <w:r w:rsidRPr="0027422F">
              <w:rPr>
                <w:rFonts w:ascii="Times New Roman" w:eastAsia="Times New Roman" w:hAnsi="Times New Roman"/>
                <w:sz w:val="20"/>
                <w:szCs w:val="20"/>
                <w:lang w:val="id"/>
              </w:rPr>
              <w:t>,065</w:t>
            </w:r>
          </w:p>
        </w:tc>
      </w:tr>
      <w:tr w:rsidR="0027422F" w:rsidRPr="0027422F" w14:paraId="243FD1FA" w14:textId="77777777" w:rsidTr="009727BD">
        <w:trPr>
          <w:trHeight w:val="256"/>
        </w:trPr>
        <w:tc>
          <w:tcPr>
            <w:tcW w:w="1298" w:type="dxa"/>
            <w:vMerge/>
            <w:tcBorders>
              <w:top w:val="nil"/>
              <w:bottom w:val="nil"/>
            </w:tcBorders>
          </w:tcPr>
          <w:p w14:paraId="7EFEA3DC" w14:textId="77777777" w:rsidR="0027422F" w:rsidRPr="0027422F" w:rsidRDefault="0027422F" w:rsidP="00592591">
            <w:pPr>
              <w:widowControl w:val="0"/>
              <w:autoSpaceDE w:val="0"/>
              <w:autoSpaceDN w:val="0"/>
              <w:spacing w:after="0" w:line="240" w:lineRule="auto"/>
              <w:rPr>
                <w:rFonts w:ascii="Times New Roman" w:eastAsia="Times New Roman" w:hAnsi="Times New Roman"/>
                <w:sz w:val="20"/>
                <w:szCs w:val="20"/>
                <w:lang w:val="id"/>
              </w:rPr>
            </w:pPr>
          </w:p>
        </w:tc>
        <w:tc>
          <w:tcPr>
            <w:tcW w:w="1249" w:type="dxa"/>
            <w:tcBorders>
              <w:top w:val="nil"/>
              <w:bottom w:val="nil"/>
            </w:tcBorders>
          </w:tcPr>
          <w:p w14:paraId="09E12FA7" w14:textId="77777777" w:rsidR="0027422F" w:rsidRPr="0027422F" w:rsidRDefault="0027422F" w:rsidP="00592591">
            <w:pPr>
              <w:widowControl w:val="0"/>
              <w:autoSpaceDE w:val="0"/>
              <w:autoSpaceDN w:val="0"/>
              <w:spacing w:after="0" w:line="240" w:lineRule="auto"/>
              <w:ind w:left="152" w:right="201"/>
              <w:jc w:val="center"/>
              <w:rPr>
                <w:rFonts w:ascii="Times New Roman" w:eastAsia="Times New Roman" w:hAnsi="Times New Roman"/>
                <w:i/>
                <w:sz w:val="20"/>
                <w:szCs w:val="20"/>
                <w:lang w:val="id"/>
              </w:rPr>
            </w:pPr>
            <w:r w:rsidRPr="0027422F">
              <w:rPr>
                <w:rFonts w:ascii="Times New Roman" w:eastAsia="Times New Roman" w:hAnsi="Times New Roman"/>
                <w:i/>
                <w:sz w:val="20"/>
                <w:szCs w:val="20"/>
                <w:lang w:val="id"/>
              </w:rPr>
              <w:t>Negative</w:t>
            </w:r>
          </w:p>
        </w:tc>
        <w:tc>
          <w:tcPr>
            <w:tcW w:w="1990" w:type="dxa"/>
            <w:tcBorders>
              <w:top w:val="nil"/>
              <w:bottom w:val="nil"/>
            </w:tcBorders>
          </w:tcPr>
          <w:p w14:paraId="1EEDCF8B" w14:textId="77777777" w:rsidR="0027422F" w:rsidRPr="0027422F" w:rsidRDefault="0027422F" w:rsidP="00592591">
            <w:pPr>
              <w:widowControl w:val="0"/>
              <w:autoSpaceDE w:val="0"/>
              <w:autoSpaceDN w:val="0"/>
              <w:spacing w:after="0" w:line="240" w:lineRule="auto"/>
              <w:ind w:left="107" w:right="148"/>
              <w:jc w:val="center"/>
              <w:rPr>
                <w:rFonts w:ascii="Times New Roman" w:eastAsia="Times New Roman" w:hAnsi="Times New Roman"/>
                <w:sz w:val="20"/>
                <w:szCs w:val="20"/>
                <w:lang w:val="id"/>
              </w:rPr>
            </w:pPr>
            <w:r w:rsidRPr="0027422F">
              <w:rPr>
                <w:rFonts w:ascii="Times New Roman" w:eastAsia="Times New Roman" w:hAnsi="Times New Roman"/>
                <w:sz w:val="20"/>
                <w:szCs w:val="20"/>
                <w:lang w:val="id"/>
              </w:rPr>
              <w:t>-,058</w:t>
            </w:r>
          </w:p>
        </w:tc>
      </w:tr>
      <w:tr w:rsidR="0027422F" w:rsidRPr="0027422F" w14:paraId="113D98B7" w14:textId="77777777" w:rsidTr="009727BD">
        <w:trPr>
          <w:trHeight w:val="261"/>
        </w:trPr>
        <w:tc>
          <w:tcPr>
            <w:tcW w:w="2547" w:type="dxa"/>
            <w:gridSpan w:val="2"/>
            <w:tcBorders>
              <w:top w:val="nil"/>
              <w:bottom w:val="nil"/>
            </w:tcBorders>
          </w:tcPr>
          <w:p w14:paraId="3F672C6D" w14:textId="77777777" w:rsidR="0027422F" w:rsidRPr="0027422F" w:rsidRDefault="0027422F" w:rsidP="00592591">
            <w:pPr>
              <w:widowControl w:val="0"/>
              <w:autoSpaceDE w:val="0"/>
              <w:autoSpaceDN w:val="0"/>
              <w:spacing w:after="0" w:line="240" w:lineRule="auto"/>
              <w:ind w:right="1747"/>
              <w:rPr>
                <w:rFonts w:ascii="Times New Roman" w:eastAsia="Times New Roman" w:hAnsi="Times New Roman"/>
                <w:i/>
                <w:sz w:val="20"/>
                <w:szCs w:val="20"/>
                <w:lang w:val="id"/>
              </w:rPr>
            </w:pPr>
            <w:r w:rsidRPr="0027422F">
              <w:rPr>
                <w:rFonts w:ascii="Times New Roman" w:eastAsia="Times New Roman" w:hAnsi="Times New Roman"/>
                <w:i/>
                <w:sz w:val="20"/>
                <w:szCs w:val="20"/>
                <w:lang w:val="id"/>
              </w:rPr>
              <w:t>Test</w:t>
            </w:r>
            <w:r w:rsidRPr="0027422F">
              <w:rPr>
                <w:rFonts w:ascii="Times New Roman" w:eastAsia="Times New Roman" w:hAnsi="Times New Roman"/>
                <w:i/>
                <w:spacing w:val="-1"/>
                <w:sz w:val="20"/>
                <w:szCs w:val="20"/>
                <w:lang w:val="id"/>
              </w:rPr>
              <w:t xml:space="preserve"> </w:t>
            </w:r>
            <w:r w:rsidRPr="0027422F">
              <w:rPr>
                <w:rFonts w:ascii="Times New Roman" w:eastAsia="Times New Roman" w:hAnsi="Times New Roman"/>
                <w:i/>
                <w:sz w:val="20"/>
                <w:szCs w:val="20"/>
                <w:lang w:val="id"/>
              </w:rPr>
              <w:t>Statistic</w:t>
            </w:r>
          </w:p>
        </w:tc>
        <w:tc>
          <w:tcPr>
            <w:tcW w:w="1990" w:type="dxa"/>
            <w:tcBorders>
              <w:top w:val="nil"/>
              <w:bottom w:val="nil"/>
            </w:tcBorders>
          </w:tcPr>
          <w:p w14:paraId="74202BCF" w14:textId="77777777" w:rsidR="0027422F" w:rsidRPr="0027422F" w:rsidRDefault="0027422F" w:rsidP="00592591">
            <w:pPr>
              <w:widowControl w:val="0"/>
              <w:autoSpaceDE w:val="0"/>
              <w:autoSpaceDN w:val="0"/>
              <w:spacing w:after="0" w:line="240" w:lineRule="auto"/>
              <w:ind w:left="107" w:right="148"/>
              <w:jc w:val="center"/>
              <w:rPr>
                <w:rFonts w:ascii="Times New Roman" w:eastAsia="Times New Roman" w:hAnsi="Times New Roman"/>
                <w:sz w:val="20"/>
                <w:szCs w:val="20"/>
                <w:lang w:val="id"/>
              </w:rPr>
            </w:pPr>
            <w:r w:rsidRPr="0027422F">
              <w:rPr>
                <w:rFonts w:ascii="Times New Roman" w:eastAsia="Times New Roman" w:hAnsi="Times New Roman"/>
                <w:sz w:val="20"/>
                <w:szCs w:val="20"/>
                <w:lang w:val="id"/>
              </w:rPr>
              <w:t>,065</w:t>
            </w:r>
          </w:p>
        </w:tc>
      </w:tr>
      <w:tr w:rsidR="0027422F" w:rsidRPr="0027422F" w14:paraId="6276216E" w14:textId="77777777" w:rsidTr="009727BD">
        <w:trPr>
          <w:trHeight w:val="261"/>
        </w:trPr>
        <w:tc>
          <w:tcPr>
            <w:tcW w:w="2547" w:type="dxa"/>
            <w:gridSpan w:val="2"/>
            <w:tcBorders>
              <w:top w:val="nil"/>
              <w:bottom w:val="single" w:sz="4" w:space="0" w:color="auto"/>
            </w:tcBorders>
          </w:tcPr>
          <w:p w14:paraId="03186958" w14:textId="77777777" w:rsidR="0027422F" w:rsidRPr="0027422F" w:rsidRDefault="0027422F" w:rsidP="00592591">
            <w:pPr>
              <w:widowControl w:val="0"/>
              <w:autoSpaceDE w:val="0"/>
              <w:autoSpaceDN w:val="0"/>
              <w:spacing w:after="0" w:line="240" w:lineRule="auto"/>
              <w:rPr>
                <w:rFonts w:ascii="Times New Roman" w:eastAsia="Times New Roman" w:hAnsi="Times New Roman"/>
                <w:i/>
                <w:sz w:val="20"/>
                <w:szCs w:val="20"/>
                <w:lang w:val="id"/>
              </w:rPr>
            </w:pPr>
            <w:r w:rsidRPr="0027422F">
              <w:rPr>
                <w:rFonts w:ascii="Times New Roman" w:eastAsia="Times New Roman" w:hAnsi="Times New Roman"/>
                <w:i/>
                <w:sz w:val="20"/>
                <w:szCs w:val="20"/>
                <w:lang w:val="id"/>
              </w:rPr>
              <w:t>Asymp.</w:t>
            </w:r>
            <w:r w:rsidRPr="0027422F">
              <w:rPr>
                <w:rFonts w:ascii="Times New Roman" w:eastAsia="Times New Roman" w:hAnsi="Times New Roman"/>
                <w:i/>
                <w:spacing w:val="1"/>
                <w:sz w:val="20"/>
                <w:szCs w:val="20"/>
                <w:lang w:val="id"/>
              </w:rPr>
              <w:t xml:space="preserve"> </w:t>
            </w:r>
            <w:r w:rsidRPr="0027422F">
              <w:rPr>
                <w:rFonts w:ascii="Times New Roman" w:eastAsia="Times New Roman" w:hAnsi="Times New Roman"/>
                <w:i/>
                <w:sz w:val="20"/>
                <w:szCs w:val="20"/>
                <w:lang w:val="id"/>
              </w:rPr>
              <w:t>Sig.</w:t>
            </w:r>
          </w:p>
          <w:p w14:paraId="5A8E05AC" w14:textId="77777777" w:rsidR="0027422F" w:rsidRPr="0027422F" w:rsidRDefault="0027422F" w:rsidP="00592591">
            <w:pPr>
              <w:widowControl w:val="0"/>
              <w:autoSpaceDE w:val="0"/>
              <w:autoSpaceDN w:val="0"/>
              <w:spacing w:after="0" w:line="240" w:lineRule="auto"/>
              <w:rPr>
                <w:rFonts w:ascii="Times New Roman" w:eastAsia="Times New Roman" w:hAnsi="Times New Roman"/>
                <w:i/>
                <w:sz w:val="20"/>
                <w:szCs w:val="20"/>
                <w:lang w:val="id"/>
              </w:rPr>
            </w:pPr>
            <w:r w:rsidRPr="0027422F">
              <w:rPr>
                <w:rFonts w:ascii="Times New Roman" w:eastAsia="Times New Roman" w:hAnsi="Times New Roman"/>
                <w:i/>
                <w:spacing w:val="-2"/>
                <w:sz w:val="20"/>
                <w:szCs w:val="20"/>
                <w:lang w:val="id"/>
              </w:rPr>
              <w:t xml:space="preserve"> </w:t>
            </w:r>
            <w:r w:rsidRPr="0027422F">
              <w:rPr>
                <w:rFonts w:ascii="Times New Roman" w:eastAsia="Times New Roman" w:hAnsi="Times New Roman"/>
                <w:i/>
                <w:sz w:val="20"/>
                <w:szCs w:val="20"/>
                <w:lang w:val="id"/>
              </w:rPr>
              <w:t>(2-tailed)</w:t>
            </w:r>
          </w:p>
        </w:tc>
        <w:tc>
          <w:tcPr>
            <w:tcW w:w="1990" w:type="dxa"/>
            <w:tcBorders>
              <w:top w:val="nil"/>
              <w:bottom w:val="single" w:sz="4" w:space="0" w:color="auto"/>
            </w:tcBorders>
          </w:tcPr>
          <w:p w14:paraId="157C73E0" w14:textId="77777777" w:rsidR="0027422F" w:rsidRPr="0027422F" w:rsidRDefault="0027422F" w:rsidP="00592591">
            <w:pPr>
              <w:widowControl w:val="0"/>
              <w:autoSpaceDE w:val="0"/>
              <w:autoSpaceDN w:val="0"/>
              <w:spacing w:after="0" w:line="240" w:lineRule="auto"/>
              <w:ind w:left="107" w:right="148"/>
              <w:jc w:val="center"/>
              <w:rPr>
                <w:rFonts w:ascii="Times New Roman" w:eastAsia="Times New Roman" w:hAnsi="Times New Roman"/>
                <w:sz w:val="20"/>
                <w:szCs w:val="20"/>
                <w:lang w:val="id"/>
              </w:rPr>
            </w:pPr>
            <w:r w:rsidRPr="0027422F">
              <w:rPr>
                <w:rFonts w:ascii="Times New Roman" w:eastAsia="Times New Roman" w:hAnsi="Times New Roman"/>
                <w:sz w:val="20"/>
                <w:szCs w:val="20"/>
                <w:lang w:val="id"/>
              </w:rPr>
              <w:t>,200</w:t>
            </w:r>
            <w:r w:rsidRPr="0027422F">
              <w:rPr>
                <w:rFonts w:ascii="Times New Roman" w:eastAsia="Times New Roman" w:hAnsi="Times New Roman"/>
                <w:sz w:val="20"/>
                <w:szCs w:val="20"/>
                <w:vertAlign w:val="superscript"/>
                <w:lang w:val="id"/>
              </w:rPr>
              <w:t>c,d</w:t>
            </w:r>
          </w:p>
        </w:tc>
      </w:tr>
      <w:tr w:rsidR="0027422F" w:rsidRPr="0027422F" w14:paraId="7420ED8C" w14:textId="77777777" w:rsidTr="009727BD">
        <w:trPr>
          <w:trHeight w:val="256"/>
        </w:trPr>
        <w:tc>
          <w:tcPr>
            <w:tcW w:w="4537" w:type="dxa"/>
            <w:gridSpan w:val="3"/>
            <w:tcBorders>
              <w:bottom w:val="nil"/>
            </w:tcBorders>
          </w:tcPr>
          <w:p w14:paraId="68ED569E" w14:textId="77777777" w:rsidR="0027422F" w:rsidRPr="0027422F" w:rsidRDefault="0027422F" w:rsidP="00592591">
            <w:pPr>
              <w:widowControl w:val="0"/>
              <w:autoSpaceDE w:val="0"/>
              <w:autoSpaceDN w:val="0"/>
              <w:spacing w:after="0" w:line="240" w:lineRule="auto"/>
              <w:ind w:left="162"/>
              <w:rPr>
                <w:rFonts w:ascii="Times New Roman" w:eastAsia="Times New Roman" w:hAnsi="Times New Roman"/>
                <w:i/>
                <w:sz w:val="20"/>
                <w:szCs w:val="20"/>
                <w:lang w:val="id"/>
              </w:rPr>
            </w:pPr>
            <w:r w:rsidRPr="0027422F">
              <w:rPr>
                <w:rFonts w:ascii="Times New Roman" w:eastAsia="Times New Roman" w:hAnsi="Times New Roman"/>
                <w:i/>
                <w:sz w:val="20"/>
                <w:szCs w:val="20"/>
                <w:lang w:val="id"/>
              </w:rPr>
              <w:t>a.</w:t>
            </w:r>
            <w:r w:rsidRPr="0027422F">
              <w:rPr>
                <w:rFonts w:ascii="Times New Roman" w:eastAsia="Times New Roman" w:hAnsi="Times New Roman"/>
                <w:i/>
                <w:spacing w:val="1"/>
                <w:sz w:val="20"/>
                <w:szCs w:val="20"/>
                <w:lang w:val="id"/>
              </w:rPr>
              <w:t xml:space="preserve"> </w:t>
            </w:r>
            <w:r w:rsidRPr="0027422F">
              <w:rPr>
                <w:rFonts w:ascii="Times New Roman" w:eastAsia="Times New Roman" w:hAnsi="Times New Roman"/>
                <w:i/>
                <w:sz w:val="20"/>
                <w:szCs w:val="20"/>
                <w:lang w:val="id"/>
              </w:rPr>
              <w:t>Test</w:t>
            </w:r>
            <w:r w:rsidRPr="0027422F">
              <w:rPr>
                <w:rFonts w:ascii="Times New Roman" w:eastAsia="Times New Roman" w:hAnsi="Times New Roman"/>
                <w:i/>
                <w:spacing w:val="-1"/>
                <w:sz w:val="20"/>
                <w:szCs w:val="20"/>
                <w:lang w:val="id"/>
              </w:rPr>
              <w:t xml:space="preserve"> </w:t>
            </w:r>
            <w:r w:rsidRPr="0027422F">
              <w:rPr>
                <w:rFonts w:ascii="Times New Roman" w:eastAsia="Times New Roman" w:hAnsi="Times New Roman"/>
                <w:i/>
                <w:sz w:val="20"/>
                <w:szCs w:val="20"/>
                <w:lang w:val="id"/>
              </w:rPr>
              <w:t>distribution is</w:t>
            </w:r>
            <w:r w:rsidRPr="0027422F">
              <w:rPr>
                <w:rFonts w:ascii="Times New Roman" w:eastAsia="Times New Roman" w:hAnsi="Times New Roman"/>
                <w:i/>
                <w:spacing w:val="-3"/>
                <w:sz w:val="20"/>
                <w:szCs w:val="20"/>
                <w:lang w:val="id"/>
              </w:rPr>
              <w:t xml:space="preserve"> </w:t>
            </w:r>
            <w:r w:rsidRPr="0027422F">
              <w:rPr>
                <w:rFonts w:ascii="Times New Roman" w:eastAsia="Times New Roman" w:hAnsi="Times New Roman"/>
                <w:i/>
                <w:sz w:val="20"/>
                <w:szCs w:val="20"/>
                <w:lang w:val="id"/>
              </w:rPr>
              <w:t>Normal.</w:t>
            </w:r>
          </w:p>
        </w:tc>
      </w:tr>
    </w:tbl>
    <w:p w14:paraId="709700A1" w14:textId="5AF2DEBC" w:rsidR="0066153B" w:rsidRDefault="0066153B" w:rsidP="0066153B">
      <w:pPr>
        <w:widowControl w:val="0"/>
        <w:autoSpaceDE w:val="0"/>
        <w:autoSpaceDN w:val="0"/>
        <w:spacing w:before="90" w:after="0" w:line="240" w:lineRule="auto"/>
        <w:rPr>
          <w:rFonts w:ascii="Times New Roman" w:eastAsia="Times New Roman" w:hAnsi="Times New Roman"/>
          <w:i/>
          <w:sz w:val="20"/>
          <w:szCs w:val="20"/>
          <w:lang w:val="id"/>
        </w:rPr>
      </w:pPr>
      <w:r w:rsidRPr="0066153B">
        <w:rPr>
          <w:rFonts w:ascii="Times New Roman" w:eastAsia="Times New Roman" w:hAnsi="Times New Roman"/>
          <w:i/>
          <w:sz w:val="20"/>
          <w:szCs w:val="20"/>
          <w:lang w:val="id"/>
        </w:rPr>
        <w:t>Sumber:</w:t>
      </w:r>
      <w:r w:rsidRPr="0066153B">
        <w:rPr>
          <w:rFonts w:ascii="Times New Roman" w:eastAsia="Times New Roman" w:hAnsi="Times New Roman"/>
          <w:i/>
          <w:spacing w:val="2"/>
          <w:sz w:val="20"/>
          <w:szCs w:val="20"/>
          <w:lang w:val="id"/>
        </w:rPr>
        <w:t xml:space="preserve"> </w:t>
      </w:r>
      <w:r w:rsidRPr="0066153B">
        <w:rPr>
          <w:rFonts w:ascii="Times New Roman" w:eastAsia="Times New Roman" w:hAnsi="Times New Roman"/>
          <w:i/>
          <w:sz w:val="20"/>
          <w:szCs w:val="20"/>
          <w:lang w:val="id"/>
        </w:rPr>
        <w:t>Data</w:t>
      </w:r>
      <w:r w:rsidRPr="0066153B">
        <w:rPr>
          <w:rFonts w:ascii="Times New Roman" w:eastAsia="Times New Roman" w:hAnsi="Times New Roman"/>
          <w:i/>
          <w:spacing w:val="1"/>
          <w:sz w:val="20"/>
          <w:szCs w:val="20"/>
          <w:lang w:val="id"/>
        </w:rPr>
        <w:t xml:space="preserve"> </w:t>
      </w:r>
      <w:r w:rsidRPr="0066153B">
        <w:rPr>
          <w:rFonts w:ascii="Times New Roman" w:eastAsia="Times New Roman" w:hAnsi="Times New Roman"/>
          <w:i/>
          <w:sz w:val="20"/>
          <w:szCs w:val="20"/>
          <w:lang w:val="id"/>
        </w:rPr>
        <w:t>Diolah,2022</w:t>
      </w:r>
    </w:p>
    <w:p w14:paraId="16CD6920" w14:textId="77777777" w:rsidR="007304C2" w:rsidRDefault="007304C2" w:rsidP="009727BD">
      <w:pPr>
        <w:pStyle w:val="BodyText"/>
        <w:spacing w:line="360" w:lineRule="auto"/>
        <w:ind w:right="-2" w:firstLine="720"/>
        <w:jc w:val="both"/>
      </w:pPr>
    </w:p>
    <w:p w14:paraId="1C2C1F47" w14:textId="515EED45" w:rsidR="009727BD" w:rsidRDefault="0066153B" w:rsidP="00A07BAF">
      <w:pPr>
        <w:pStyle w:val="BodyText"/>
        <w:spacing w:line="360" w:lineRule="auto"/>
        <w:ind w:right="-2" w:firstLine="720"/>
        <w:jc w:val="both"/>
      </w:pPr>
      <w:r>
        <w:t>Berdasarkan</w:t>
      </w:r>
      <w:r>
        <w:rPr>
          <w:spacing w:val="1"/>
        </w:rPr>
        <w:t xml:space="preserve"> </w:t>
      </w:r>
      <w:r>
        <w:t>dari</w:t>
      </w:r>
      <w:r>
        <w:rPr>
          <w:spacing w:val="1"/>
        </w:rPr>
        <w:t xml:space="preserve"> </w:t>
      </w:r>
      <w:r>
        <w:t>hasil</w:t>
      </w:r>
      <w:r>
        <w:rPr>
          <w:spacing w:val="1"/>
        </w:rPr>
        <w:t xml:space="preserve"> </w:t>
      </w:r>
      <w:r>
        <w:t>uj</w:t>
      </w:r>
      <w:proofErr w:type="spellStart"/>
      <w:r>
        <w:rPr>
          <w:lang w:val="en-US"/>
        </w:rPr>
        <w:t>i</w:t>
      </w:r>
      <w:proofErr w:type="spellEnd"/>
      <w:r>
        <w:rPr>
          <w:lang w:val="en-US"/>
        </w:rPr>
        <w:t xml:space="preserve"> </w:t>
      </w:r>
      <w:r>
        <w:t>yang</w:t>
      </w:r>
      <w:r>
        <w:rPr>
          <w:spacing w:val="1"/>
        </w:rPr>
        <w:t xml:space="preserve"> </w:t>
      </w:r>
      <w:r>
        <w:t>sudah</w:t>
      </w:r>
      <w:r>
        <w:rPr>
          <w:spacing w:val="1"/>
        </w:rPr>
        <w:t xml:space="preserve"> </w:t>
      </w:r>
      <w:r>
        <w:t>dilakukan,</w:t>
      </w:r>
      <w:r>
        <w:rPr>
          <w:spacing w:val="1"/>
        </w:rPr>
        <w:t xml:space="preserve"> </w:t>
      </w:r>
      <w:r>
        <w:t>terlihat</w:t>
      </w:r>
      <w:r>
        <w:rPr>
          <w:spacing w:val="1"/>
        </w:rPr>
        <w:t xml:space="preserve"> </w:t>
      </w:r>
      <w:r>
        <w:t>nilai</w:t>
      </w:r>
      <w:r>
        <w:rPr>
          <w:spacing w:val="1"/>
        </w:rPr>
        <w:t xml:space="preserve"> </w:t>
      </w:r>
      <w:r>
        <w:t xml:space="preserve">asymp. Sig. (2-tailed) pada hasil uji </w:t>
      </w:r>
      <w:r>
        <w:rPr>
          <w:i/>
        </w:rPr>
        <w:t xml:space="preserve">Kolmogorov-Smirnov </w:t>
      </w:r>
      <w:r>
        <w:t>adalah sebesar</w:t>
      </w:r>
      <w:r>
        <w:rPr>
          <w:spacing w:val="1"/>
        </w:rPr>
        <w:t xml:space="preserve"> </w:t>
      </w:r>
      <w:r>
        <w:t>0,200 &gt; 0,05. Hal ini menunjukan bahwa data pada penelitian</w:t>
      </w:r>
      <w:r>
        <w:rPr>
          <w:spacing w:val="1"/>
        </w:rPr>
        <w:t xml:space="preserve"> </w:t>
      </w:r>
      <w:r>
        <w:t>ini</w:t>
      </w:r>
      <w:r>
        <w:rPr>
          <w:spacing w:val="1"/>
        </w:rPr>
        <w:t xml:space="preserve"> </w:t>
      </w:r>
      <w:r>
        <w:t>berdistribusi</w:t>
      </w:r>
      <w:r>
        <w:rPr>
          <w:spacing w:val="1"/>
        </w:rPr>
        <w:t xml:space="preserve"> </w:t>
      </w:r>
      <w:r>
        <w:t>secara</w:t>
      </w:r>
      <w:r>
        <w:rPr>
          <w:spacing w:val="1"/>
        </w:rPr>
        <w:t xml:space="preserve"> </w:t>
      </w:r>
      <w:r>
        <w:t>normal dan</w:t>
      </w:r>
      <w:r>
        <w:rPr>
          <w:spacing w:val="1"/>
        </w:rPr>
        <w:t xml:space="preserve"> </w:t>
      </w:r>
      <w:r>
        <w:t>telah</w:t>
      </w:r>
      <w:r>
        <w:rPr>
          <w:spacing w:val="1"/>
        </w:rPr>
        <w:t xml:space="preserve"> </w:t>
      </w:r>
      <w:r>
        <w:t>memenuhi</w:t>
      </w:r>
      <w:r>
        <w:rPr>
          <w:spacing w:val="1"/>
        </w:rPr>
        <w:t xml:space="preserve"> </w:t>
      </w:r>
      <w:r>
        <w:t>asumsi</w:t>
      </w:r>
      <w:r>
        <w:rPr>
          <w:spacing w:val="1"/>
        </w:rPr>
        <w:t xml:space="preserve"> </w:t>
      </w:r>
      <w:r>
        <w:t>normalitas</w:t>
      </w:r>
      <w:r>
        <w:rPr>
          <w:spacing w:val="1"/>
        </w:rPr>
        <w:t xml:space="preserve"> </w:t>
      </w:r>
      <w:r>
        <w:t>sehingga</w:t>
      </w:r>
      <w:r>
        <w:rPr>
          <w:spacing w:val="2"/>
        </w:rPr>
        <w:t xml:space="preserve"> </w:t>
      </w:r>
      <w:r>
        <w:t>layak dipakai</w:t>
      </w:r>
      <w:r>
        <w:rPr>
          <w:spacing w:val="-6"/>
        </w:rPr>
        <w:t xml:space="preserve"> </w:t>
      </w:r>
      <w:r>
        <w:t>untuk</w:t>
      </w:r>
      <w:r>
        <w:rPr>
          <w:spacing w:val="-1"/>
        </w:rPr>
        <w:t xml:space="preserve"> </w:t>
      </w:r>
      <w:r>
        <w:t>memprediksi</w:t>
      </w:r>
      <w:r>
        <w:rPr>
          <w:spacing w:val="-6"/>
        </w:rPr>
        <w:t xml:space="preserve"> </w:t>
      </w:r>
      <w:r>
        <w:t>semua</w:t>
      </w:r>
      <w:r>
        <w:rPr>
          <w:spacing w:val="3"/>
        </w:rPr>
        <w:t xml:space="preserve"> </w:t>
      </w:r>
      <w:r>
        <w:t>variabel</w:t>
      </w:r>
      <w:r>
        <w:rPr>
          <w:spacing w:val="-5"/>
        </w:rPr>
        <w:t xml:space="preserve"> </w:t>
      </w:r>
      <w:r>
        <w:t>independen.</w:t>
      </w:r>
    </w:p>
    <w:p w14:paraId="6C614B09" w14:textId="51CAF494" w:rsidR="009727BD" w:rsidRPr="009727BD" w:rsidRDefault="009727BD" w:rsidP="009727BD">
      <w:pPr>
        <w:pStyle w:val="BodyText"/>
        <w:ind w:right="-2"/>
        <w:jc w:val="center"/>
      </w:pPr>
      <w:r w:rsidRPr="009727BD">
        <w:rPr>
          <w:b/>
          <w:bCs/>
        </w:rPr>
        <w:t>Tabel</w:t>
      </w:r>
      <w:r w:rsidRPr="009727BD">
        <w:rPr>
          <w:b/>
          <w:bCs/>
          <w:spacing w:val="-5"/>
        </w:rPr>
        <w:t xml:space="preserve"> </w:t>
      </w:r>
      <w:r>
        <w:rPr>
          <w:b/>
          <w:bCs/>
        </w:rPr>
        <w:t xml:space="preserve">3. </w:t>
      </w:r>
      <w:r w:rsidRPr="009727BD">
        <w:rPr>
          <w:b/>
        </w:rPr>
        <w:t>Hasil</w:t>
      </w:r>
      <w:r w:rsidRPr="009727BD">
        <w:rPr>
          <w:b/>
          <w:spacing w:val="-6"/>
        </w:rPr>
        <w:t xml:space="preserve"> </w:t>
      </w:r>
      <w:r w:rsidRPr="009727BD">
        <w:rPr>
          <w:b/>
        </w:rPr>
        <w:t>Uj</w:t>
      </w:r>
      <w:r>
        <w:rPr>
          <w:b/>
        </w:rPr>
        <w:t xml:space="preserve">i </w:t>
      </w:r>
      <w:r w:rsidRPr="009727BD">
        <w:rPr>
          <w:b/>
        </w:rPr>
        <w:t>Multikolinieritas</w:t>
      </w:r>
    </w:p>
    <w:p w14:paraId="27B98455" w14:textId="77777777" w:rsidR="0066153B" w:rsidRPr="0066153B" w:rsidRDefault="0066153B" w:rsidP="009727BD">
      <w:pPr>
        <w:widowControl w:val="0"/>
        <w:autoSpaceDE w:val="0"/>
        <w:autoSpaceDN w:val="0"/>
        <w:spacing w:after="0" w:line="240" w:lineRule="auto"/>
        <w:jc w:val="both"/>
        <w:rPr>
          <w:rFonts w:ascii="Times New Roman" w:eastAsia="Times New Roman" w:hAnsi="Times New Roman"/>
          <w:iCs/>
          <w:sz w:val="20"/>
          <w:szCs w:val="20"/>
          <w:lang w:val="id"/>
        </w:rPr>
      </w:pPr>
    </w:p>
    <w:tbl>
      <w:tblPr>
        <w:tblW w:w="4253" w:type="dxa"/>
        <w:tblInd w:w="-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426"/>
        <w:gridCol w:w="1485"/>
        <w:gridCol w:w="1350"/>
        <w:gridCol w:w="992"/>
      </w:tblGrid>
      <w:tr w:rsidR="0066153B" w:rsidRPr="0066153B" w14:paraId="1C37A01E" w14:textId="77777777" w:rsidTr="00D51FDC">
        <w:trPr>
          <w:trHeight w:val="263"/>
        </w:trPr>
        <w:tc>
          <w:tcPr>
            <w:tcW w:w="4253" w:type="dxa"/>
            <w:gridSpan w:val="4"/>
            <w:tcBorders>
              <w:bottom w:val="nil"/>
            </w:tcBorders>
          </w:tcPr>
          <w:p w14:paraId="39D785DF" w14:textId="77777777" w:rsidR="0066153B" w:rsidRPr="0066153B" w:rsidRDefault="0066153B" w:rsidP="009727BD">
            <w:pPr>
              <w:widowControl w:val="0"/>
              <w:autoSpaceDE w:val="0"/>
              <w:autoSpaceDN w:val="0"/>
              <w:spacing w:after="0" w:line="240" w:lineRule="auto"/>
              <w:jc w:val="center"/>
              <w:rPr>
                <w:rFonts w:ascii="Times New Roman" w:eastAsia="Times New Roman" w:hAnsi="Times New Roman"/>
                <w:b/>
                <w:sz w:val="20"/>
                <w:szCs w:val="20"/>
                <w:lang w:val="id"/>
              </w:rPr>
            </w:pPr>
            <w:r w:rsidRPr="0066153B">
              <w:rPr>
                <w:rFonts w:ascii="Times New Roman" w:eastAsia="Times New Roman" w:hAnsi="Times New Roman"/>
                <w:b/>
                <w:sz w:val="20"/>
                <w:szCs w:val="20"/>
                <w:lang w:val="id"/>
              </w:rPr>
              <w:t>Coefficients</w:t>
            </w:r>
            <w:r w:rsidRPr="0066153B">
              <w:rPr>
                <w:rFonts w:ascii="Times New Roman" w:eastAsia="Times New Roman" w:hAnsi="Times New Roman"/>
                <w:b/>
                <w:sz w:val="20"/>
                <w:szCs w:val="20"/>
                <w:vertAlign w:val="superscript"/>
                <w:lang w:val="id"/>
              </w:rPr>
              <w:t>a</w:t>
            </w:r>
          </w:p>
        </w:tc>
      </w:tr>
      <w:tr w:rsidR="0066153B" w:rsidRPr="0066153B" w14:paraId="4EDA64A3" w14:textId="77777777" w:rsidTr="00D51FDC">
        <w:trPr>
          <w:trHeight w:val="258"/>
        </w:trPr>
        <w:tc>
          <w:tcPr>
            <w:tcW w:w="1911" w:type="dxa"/>
            <w:gridSpan w:val="2"/>
            <w:vMerge w:val="restart"/>
            <w:tcBorders>
              <w:top w:val="nil"/>
              <w:bottom w:val="nil"/>
            </w:tcBorders>
          </w:tcPr>
          <w:p w14:paraId="1D066C27" w14:textId="3F76BA33" w:rsidR="0066153B" w:rsidRPr="0066153B" w:rsidRDefault="0066153B" w:rsidP="009727BD">
            <w:pPr>
              <w:widowControl w:val="0"/>
              <w:autoSpaceDE w:val="0"/>
              <w:autoSpaceDN w:val="0"/>
              <w:spacing w:after="0" w:line="240" w:lineRule="auto"/>
              <w:ind w:right="1201"/>
              <w:rPr>
                <w:rFonts w:ascii="Times New Roman" w:eastAsia="Times New Roman" w:hAnsi="Times New Roman"/>
                <w:sz w:val="20"/>
                <w:szCs w:val="20"/>
                <w:lang w:val="id"/>
              </w:rPr>
            </w:pPr>
            <w:r w:rsidRPr="0066153B">
              <w:rPr>
                <w:rFonts w:ascii="Times New Roman" w:eastAsia="Times New Roman" w:hAnsi="Times New Roman"/>
                <w:sz w:val="20"/>
                <w:szCs w:val="20"/>
                <w:lang w:val="id"/>
              </w:rPr>
              <w:t>Mod</w:t>
            </w:r>
            <w:r w:rsidR="009727BD">
              <w:rPr>
                <w:rFonts w:ascii="Times New Roman" w:eastAsia="Times New Roman" w:hAnsi="Times New Roman"/>
                <w:sz w:val="20"/>
                <w:szCs w:val="20"/>
              </w:rPr>
              <w:t>e</w:t>
            </w:r>
            <w:r w:rsidRPr="0066153B">
              <w:rPr>
                <w:rFonts w:ascii="Times New Roman" w:eastAsia="Times New Roman" w:hAnsi="Times New Roman"/>
                <w:sz w:val="20"/>
                <w:szCs w:val="20"/>
                <w:lang w:val="id"/>
              </w:rPr>
              <w:t>l</w:t>
            </w:r>
          </w:p>
        </w:tc>
        <w:tc>
          <w:tcPr>
            <w:tcW w:w="2342" w:type="dxa"/>
            <w:gridSpan w:val="2"/>
            <w:tcBorders>
              <w:top w:val="nil"/>
              <w:bottom w:val="nil"/>
            </w:tcBorders>
          </w:tcPr>
          <w:p w14:paraId="1A6FD210" w14:textId="77777777" w:rsidR="0066153B" w:rsidRPr="0066153B" w:rsidRDefault="0066153B" w:rsidP="009727BD">
            <w:pPr>
              <w:widowControl w:val="0"/>
              <w:autoSpaceDE w:val="0"/>
              <w:autoSpaceDN w:val="0"/>
              <w:spacing w:after="0" w:line="240" w:lineRule="auto"/>
              <w:ind w:left="759"/>
              <w:rPr>
                <w:rFonts w:ascii="Times New Roman" w:eastAsia="Times New Roman" w:hAnsi="Times New Roman"/>
                <w:i/>
                <w:sz w:val="20"/>
                <w:szCs w:val="20"/>
                <w:lang w:val="id"/>
              </w:rPr>
            </w:pPr>
            <w:r w:rsidRPr="0066153B">
              <w:rPr>
                <w:rFonts w:ascii="Times New Roman" w:eastAsia="Times New Roman" w:hAnsi="Times New Roman"/>
                <w:i/>
                <w:sz w:val="20"/>
                <w:szCs w:val="20"/>
                <w:lang w:val="id"/>
              </w:rPr>
              <w:t>Collinearity</w:t>
            </w:r>
            <w:r w:rsidRPr="0066153B">
              <w:rPr>
                <w:rFonts w:ascii="Times New Roman" w:eastAsia="Times New Roman" w:hAnsi="Times New Roman"/>
                <w:i/>
                <w:spacing w:val="-3"/>
                <w:sz w:val="20"/>
                <w:szCs w:val="20"/>
                <w:lang w:val="id"/>
              </w:rPr>
              <w:t xml:space="preserve"> </w:t>
            </w:r>
            <w:r w:rsidRPr="0066153B">
              <w:rPr>
                <w:rFonts w:ascii="Times New Roman" w:eastAsia="Times New Roman" w:hAnsi="Times New Roman"/>
                <w:i/>
                <w:sz w:val="20"/>
                <w:szCs w:val="20"/>
                <w:lang w:val="id"/>
              </w:rPr>
              <w:t>Statistics</w:t>
            </w:r>
          </w:p>
        </w:tc>
      </w:tr>
      <w:tr w:rsidR="009727BD" w:rsidRPr="0066153B" w14:paraId="542148C1" w14:textId="77777777" w:rsidTr="00D51FDC">
        <w:trPr>
          <w:trHeight w:val="263"/>
        </w:trPr>
        <w:tc>
          <w:tcPr>
            <w:tcW w:w="1911" w:type="dxa"/>
            <w:gridSpan w:val="2"/>
            <w:vMerge/>
            <w:tcBorders>
              <w:top w:val="nil"/>
              <w:bottom w:val="single" w:sz="4" w:space="0" w:color="auto"/>
            </w:tcBorders>
          </w:tcPr>
          <w:p w14:paraId="2B539D3A" w14:textId="77777777" w:rsidR="0066153B" w:rsidRPr="0066153B" w:rsidRDefault="0066153B" w:rsidP="0066153B">
            <w:pPr>
              <w:widowControl w:val="0"/>
              <w:autoSpaceDE w:val="0"/>
              <w:autoSpaceDN w:val="0"/>
              <w:spacing w:after="0" w:line="240" w:lineRule="auto"/>
              <w:rPr>
                <w:rFonts w:ascii="Times New Roman" w:eastAsia="Times New Roman" w:hAnsi="Times New Roman"/>
                <w:sz w:val="20"/>
                <w:szCs w:val="20"/>
                <w:lang w:val="id"/>
              </w:rPr>
            </w:pPr>
          </w:p>
        </w:tc>
        <w:tc>
          <w:tcPr>
            <w:tcW w:w="1350" w:type="dxa"/>
            <w:tcBorders>
              <w:top w:val="nil"/>
              <w:bottom w:val="single" w:sz="4" w:space="0" w:color="auto"/>
            </w:tcBorders>
          </w:tcPr>
          <w:p w14:paraId="41C39602" w14:textId="77777777" w:rsidR="0066153B" w:rsidRPr="0066153B" w:rsidRDefault="0066153B" w:rsidP="0066153B">
            <w:pPr>
              <w:widowControl w:val="0"/>
              <w:autoSpaceDE w:val="0"/>
              <w:autoSpaceDN w:val="0"/>
              <w:spacing w:after="0" w:line="240" w:lineRule="auto"/>
              <w:ind w:right="174"/>
              <w:jc w:val="right"/>
              <w:rPr>
                <w:rFonts w:ascii="Times New Roman" w:eastAsia="Times New Roman" w:hAnsi="Times New Roman"/>
                <w:i/>
                <w:sz w:val="20"/>
                <w:szCs w:val="20"/>
                <w:lang w:val="id"/>
              </w:rPr>
            </w:pPr>
            <w:r w:rsidRPr="0066153B">
              <w:rPr>
                <w:rFonts w:ascii="Times New Roman" w:eastAsia="Times New Roman" w:hAnsi="Times New Roman"/>
                <w:i/>
                <w:sz w:val="20"/>
                <w:szCs w:val="20"/>
                <w:lang w:val="id"/>
              </w:rPr>
              <w:t>Tolerance</w:t>
            </w:r>
          </w:p>
        </w:tc>
        <w:tc>
          <w:tcPr>
            <w:tcW w:w="992" w:type="dxa"/>
            <w:tcBorders>
              <w:top w:val="nil"/>
              <w:bottom w:val="single" w:sz="4" w:space="0" w:color="auto"/>
            </w:tcBorders>
          </w:tcPr>
          <w:p w14:paraId="075E9FB3" w14:textId="12B4C94C" w:rsidR="0066153B" w:rsidRPr="0066153B" w:rsidRDefault="009727BD" w:rsidP="009727BD">
            <w:pPr>
              <w:widowControl w:val="0"/>
              <w:autoSpaceDE w:val="0"/>
              <w:autoSpaceDN w:val="0"/>
              <w:spacing w:after="0" w:line="240" w:lineRule="auto"/>
              <w:ind w:left="6" w:right="278" w:hanging="6"/>
              <w:jc w:val="center"/>
              <w:rPr>
                <w:rFonts w:ascii="Times New Roman" w:eastAsia="Times New Roman" w:hAnsi="Times New Roman"/>
                <w:i/>
                <w:sz w:val="20"/>
                <w:szCs w:val="20"/>
              </w:rPr>
            </w:pPr>
            <w:r>
              <w:rPr>
                <w:rFonts w:ascii="Times New Roman" w:eastAsia="Times New Roman" w:hAnsi="Times New Roman"/>
                <w:i/>
                <w:sz w:val="20"/>
                <w:szCs w:val="20"/>
              </w:rPr>
              <w:t>VIF</w:t>
            </w:r>
          </w:p>
        </w:tc>
      </w:tr>
      <w:tr w:rsidR="009727BD" w:rsidRPr="0066153B" w14:paraId="14D72072" w14:textId="77777777" w:rsidTr="00D51FDC">
        <w:trPr>
          <w:trHeight w:val="258"/>
        </w:trPr>
        <w:tc>
          <w:tcPr>
            <w:tcW w:w="426" w:type="dxa"/>
            <w:vMerge w:val="restart"/>
            <w:tcBorders>
              <w:top w:val="single" w:sz="4" w:space="0" w:color="auto"/>
            </w:tcBorders>
          </w:tcPr>
          <w:p w14:paraId="1BF0ECD5" w14:textId="77777777" w:rsidR="0066153B" w:rsidRPr="0066153B" w:rsidRDefault="0066153B" w:rsidP="0066153B">
            <w:pPr>
              <w:widowControl w:val="0"/>
              <w:autoSpaceDE w:val="0"/>
              <w:autoSpaceDN w:val="0"/>
              <w:spacing w:after="0" w:line="240" w:lineRule="auto"/>
              <w:ind w:left="110"/>
              <w:rPr>
                <w:rFonts w:ascii="Times New Roman" w:eastAsia="Times New Roman" w:hAnsi="Times New Roman"/>
                <w:sz w:val="20"/>
                <w:szCs w:val="20"/>
                <w:lang w:val="id"/>
              </w:rPr>
            </w:pPr>
            <w:r w:rsidRPr="0066153B">
              <w:rPr>
                <w:rFonts w:ascii="Times New Roman" w:eastAsia="Times New Roman" w:hAnsi="Times New Roman"/>
                <w:sz w:val="20"/>
                <w:szCs w:val="20"/>
                <w:lang w:val="id"/>
              </w:rPr>
              <w:t>1</w:t>
            </w:r>
          </w:p>
        </w:tc>
        <w:tc>
          <w:tcPr>
            <w:tcW w:w="1485" w:type="dxa"/>
            <w:tcBorders>
              <w:top w:val="single" w:sz="4" w:space="0" w:color="auto"/>
            </w:tcBorders>
          </w:tcPr>
          <w:p w14:paraId="04BA5D42" w14:textId="77777777" w:rsidR="0066153B" w:rsidRPr="0066153B" w:rsidRDefault="0066153B" w:rsidP="0066153B">
            <w:pPr>
              <w:widowControl w:val="0"/>
              <w:autoSpaceDE w:val="0"/>
              <w:autoSpaceDN w:val="0"/>
              <w:spacing w:after="0" w:line="240" w:lineRule="auto"/>
              <w:ind w:left="96"/>
              <w:rPr>
                <w:rFonts w:ascii="Times New Roman" w:eastAsia="Times New Roman" w:hAnsi="Times New Roman"/>
                <w:sz w:val="20"/>
                <w:szCs w:val="20"/>
                <w:lang w:val="id"/>
              </w:rPr>
            </w:pPr>
            <w:r w:rsidRPr="0066153B">
              <w:rPr>
                <w:rFonts w:ascii="Times New Roman" w:eastAsia="Times New Roman" w:hAnsi="Times New Roman"/>
                <w:sz w:val="20"/>
                <w:szCs w:val="20"/>
                <w:lang w:val="id"/>
              </w:rPr>
              <w:t>(</w:t>
            </w:r>
            <w:r w:rsidRPr="0066153B">
              <w:rPr>
                <w:rFonts w:ascii="Times New Roman" w:eastAsia="Times New Roman" w:hAnsi="Times New Roman"/>
                <w:i/>
                <w:sz w:val="20"/>
                <w:szCs w:val="20"/>
                <w:lang w:val="id"/>
              </w:rPr>
              <w:t>Constant</w:t>
            </w:r>
            <w:r w:rsidRPr="0066153B">
              <w:rPr>
                <w:rFonts w:ascii="Times New Roman" w:eastAsia="Times New Roman" w:hAnsi="Times New Roman"/>
                <w:sz w:val="20"/>
                <w:szCs w:val="20"/>
                <w:lang w:val="id"/>
              </w:rPr>
              <w:t>)</w:t>
            </w:r>
          </w:p>
        </w:tc>
        <w:tc>
          <w:tcPr>
            <w:tcW w:w="1350" w:type="dxa"/>
            <w:tcBorders>
              <w:top w:val="single" w:sz="4" w:space="0" w:color="auto"/>
            </w:tcBorders>
          </w:tcPr>
          <w:p w14:paraId="7C985117" w14:textId="77777777" w:rsidR="0066153B" w:rsidRPr="0066153B" w:rsidRDefault="0066153B" w:rsidP="0066153B">
            <w:pPr>
              <w:widowControl w:val="0"/>
              <w:autoSpaceDE w:val="0"/>
              <w:autoSpaceDN w:val="0"/>
              <w:spacing w:after="0" w:line="240" w:lineRule="auto"/>
              <w:rPr>
                <w:rFonts w:ascii="Times New Roman" w:eastAsia="Times New Roman" w:hAnsi="Times New Roman"/>
                <w:sz w:val="20"/>
                <w:szCs w:val="20"/>
                <w:lang w:val="id"/>
              </w:rPr>
            </w:pPr>
          </w:p>
        </w:tc>
        <w:tc>
          <w:tcPr>
            <w:tcW w:w="992" w:type="dxa"/>
            <w:tcBorders>
              <w:top w:val="single" w:sz="4" w:space="0" w:color="auto"/>
            </w:tcBorders>
          </w:tcPr>
          <w:p w14:paraId="7A6BCE52" w14:textId="77777777" w:rsidR="0066153B" w:rsidRPr="0066153B" w:rsidRDefault="0066153B" w:rsidP="0066153B">
            <w:pPr>
              <w:widowControl w:val="0"/>
              <w:autoSpaceDE w:val="0"/>
              <w:autoSpaceDN w:val="0"/>
              <w:spacing w:after="0" w:line="240" w:lineRule="auto"/>
              <w:rPr>
                <w:rFonts w:ascii="Times New Roman" w:eastAsia="Times New Roman" w:hAnsi="Times New Roman"/>
                <w:sz w:val="20"/>
                <w:szCs w:val="20"/>
                <w:lang w:val="id"/>
              </w:rPr>
            </w:pPr>
          </w:p>
        </w:tc>
      </w:tr>
      <w:tr w:rsidR="009727BD" w:rsidRPr="0066153B" w14:paraId="19B063D6" w14:textId="77777777" w:rsidTr="00D51FDC">
        <w:trPr>
          <w:trHeight w:val="263"/>
        </w:trPr>
        <w:tc>
          <w:tcPr>
            <w:tcW w:w="426" w:type="dxa"/>
            <w:vMerge/>
          </w:tcPr>
          <w:p w14:paraId="1C04643F" w14:textId="77777777" w:rsidR="0066153B" w:rsidRPr="0066153B" w:rsidRDefault="0066153B" w:rsidP="0066153B">
            <w:pPr>
              <w:widowControl w:val="0"/>
              <w:autoSpaceDE w:val="0"/>
              <w:autoSpaceDN w:val="0"/>
              <w:spacing w:after="0" w:line="240" w:lineRule="auto"/>
              <w:rPr>
                <w:rFonts w:ascii="Times New Roman" w:eastAsia="Times New Roman" w:hAnsi="Times New Roman"/>
                <w:sz w:val="20"/>
                <w:szCs w:val="20"/>
                <w:lang w:val="id"/>
              </w:rPr>
            </w:pPr>
          </w:p>
        </w:tc>
        <w:tc>
          <w:tcPr>
            <w:tcW w:w="1485" w:type="dxa"/>
          </w:tcPr>
          <w:p w14:paraId="6F868C84" w14:textId="77777777" w:rsidR="0066153B" w:rsidRPr="0066153B" w:rsidRDefault="0066153B" w:rsidP="0066153B">
            <w:pPr>
              <w:widowControl w:val="0"/>
              <w:autoSpaceDE w:val="0"/>
              <w:autoSpaceDN w:val="0"/>
              <w:spacing w:after="0" w:line="240" w:lineRule="auto"/>
              <w:ind w:left="110"/>
              <w:rPr>
                <w:rFonts w:ascii="Times New Roman" w:eastAsia="Times New Roman" w:hAnsi="Times New Roman"/>
                <w:sz w:val="20"/>
                <w:szCs w:val="20"/>
                <w:lang w:val="id"/>
              </w:rPr>
            </w:pPr>
            <w:r w:rsidRPr="0066153B">
              <w:rPr>
                <w:rFonts w:ascii="Times New Roman" w:eastAsia="Times New Roman" w:hAnsi="Times New Roman"/>
                <w:sz w:val="20"/>
                <w:szCs w:val="20"/>
                <w:lang w:val="id"/>
              </w:rPr>
              <w:t>KSNV</w:t>
            </w:r>
          </w:p>
        </w:tc>
        <w:tc>
          <w:tcPr>
            <w:tcW w:w="1350" w:type="dxa"/>
          </w:tcPr>
          <w:p w14:paraId="17C996AC" w14:textId="77777777" w:rsidR="0066153B" w:rsidRPr="0066153B" w:rsidRDefault="0066153B" w:rsidP="0066153B">
            <w:pPr>
              <w:widowControl w:val="0"/>
              <w:autoSpaceDE w:val="0"/>
              <w:autoSpaceDN w:val="0"/>
              <w:spacing w:after="0" w:line="240" w:lineRule="auto"/>
              <w:ind w:right="151"/>
              <w:jc w:val="right"/>
              <w:rPr>
                <w:rFonts w:ascii="Times New Roman" w:eastAsia="Times New Roman" w:hAnsi="Times New Roman"/>
                <w:sz w:val="20"/>
                <w:szCs w:val="20"/>
                <w:lang w:val="id"/>
              </w:rPr>
            </w:pPr>
            <w:r w:rsidRPr="0066153B">
              <w:rPr>
                <w:rFonts w:ascii="Times New Roman" w:eastAsia="Times New Roman" w:hAnsi="Times New Roman"/>
                <w:sz w:val="20"/>
                <w:szCs w:val="20"/>
                <w:lang w:val="id"/>
              </w:rPr>
              <w:t>,998</w:t>
            </w:r>
          </w:p>
        </w:tc>
        <w:tc>
          <w:tcPr>
            <w:tcW w:w="992" w:type="dxa"/>
          </w:tcPr>
          <w:p w14:paraId="2BA5FB8F" w14:textId="77777777" w:rsidR="0066153B" w:rsidRPr="0066153B" w:rsidRDefault="0066153B" w:rsidP="0066153B">
            <w:pPr>
              <w:widowControl w:val="0"/>
              <w:autoSpaceDE w:val="0"/>
              <w:autoSpaceDN w:val="0"/>
              <w:spacing w:after="0" w:line="240" w:lineRule="auto"/>
              <w:ind w:right="150"/>
              <w:jc w:val="right"/>
              <w:rPr>
                <w:rFonts w:ascii="Times New Roman" w:eastAsia="Times New Roman" w:hAnsi="Times New Roman"/>
                <w:sz w:val="20"/>
                <w:szCs w:val="20"/>
                <w:lang w:val="id"/>
              </w:rPr>
            </w:pPr>
            <w:r w:rsidRPr="0066153B">
              <w:rPr>
                <w:rFonts w:ascii="Times New Roman" w:eastAsia="Times New Roman" w:hAnsi="Times New Roman"/>
                <w:sz w:val="20"/>
                <w:szCs w:val="20"/>
                <w:lang w:val="id"/>
              </w:rPr>
              <w:t>1,002</w:t>
            </w:r>
          </w:p>
        </w:tc>
      </w:tr>
      <w:tr w:rsidR="009727BD" w:rsidRPr="0066153B" w14:paraId="373226AF" w14:textId="77777777" w:rsidTr="00D51FDC">
        <w:trPr>
          <w:trHeight w:val="262"/>
        </w:trPr>
        <w:tc>
          <w:tcPr>
            <w:tcW w:w="426" w:type="dxa"/>
            <w:vMerge/>
          </w:tcPr>
          <w:p w14:paraId="1EF2B5C7" w14:textId="77777777" w:rsidR="0066153B" w:rsidRPr="0066153B" w:rsidRDefault="0066153B" w:rsidP="0066153B">
            <w:pPr>
              <w:widowControl w:val="0"/>
              <w:autoSpaceDE w:val="0"/>
              <w:autoSpaceDN w:val="0"/>
              <w:spacing w:after="0" w:line="240" w:lineRule="auto"/>
              <w:rPr>
                <w:rFonts w:ascii="Times New Roman" w:eastAsia="Times New Roman" w:hAnsi="Times New Roman"/>
                <w:sz w:val="20"/>
                <w:szCs w:val="20"/>
                <w:lang w:val="id"/>
              </w:rPr>
            </w:pPr>
          </w:p>
        </w:tc>
        <w:tc>
          <w:tcPr>
            <w:tcW w:w="1485" w:type="dxa"/>
          </w:tcPr>
          <w:p w14:paraId="60344D23" w14:textId="77777777" w:rsidR="0066153B" w:rsidRPr="0066153B" w:rsidRDefault="0066153B" w:rsidP="0066153B">
            <w:pPr>
              <w:widowControl w:val="0"/>
              <w:autoSpaceDE w:val="0"/>
              <w:autoSpaceDN w:val="0"/>
              <w:spacing w:after="0" w:line="240" w:lineRule="auto"/>
              <w:ind w:left="110"/>
              <w:rPr>
                <w:rFonts w:ascii="Times New Roman" w:eastAsia="Times New Roman" w:hAnsi="Times New Roman"/>
                <w:i/>
                <w:sz w:val="20"/>
                <w:szCs w:val="20"/>
                <w:lang w:val="id"/>
              </w:rPr>
            </w:pPr>
            <w:r w:rsidRPr="0066153B">
              <w:rPr>
                <w:rFonts w:ascii="Times New Roman" w:eastAsia="Times New Roman" w:hAnsi="Times New Roman"/>
                <w:i/>
                <w:sz w:val="20"/>
                <w:szCs w:val="20"/>
                <w:lang w:val="id"/>
              </w:rPr>
              <w:t>Leverage</w:t>
            </w:r>
          </w:p>
        </w:tc>
        <w:tc>
          <w:tcPr>
            <w:tcW w:w="1350" w:type="dxa"/>
          </w:tcPr>
          <w:p w14:paraId="51801A3F" w14:textId="77777777" w:rsidR="0066153B" w:rsidRPr="0066153B" w:rsidRDefault="0066153B" w:rsidP="0066153B">
            <w:pPr>
              <w:widowControl w:val="0"/>
              <w:autoSpaceDE w:val="0"/>
              <w:autoSpaceDN w:val="0"/>
              <w:spacing w:after="0" w:line="240" w:lineRule="auto"/>
              <w:ind w:right="151"/>
              <w:jc w:val="right"/>
              <w:rPr>
                <w:rFonts w:ascii="Times New Roman" w:eastAsia="Times New Roman" w:hAnsi="Times New Roman"/>
                <w:sz w:val="20"/>
                <w:szCs w:val="20"/>
                <w:lang w:val="id"/>
              </w:rPr>
            </w:pPr>
            <w:r w:rsidRPr="0066153B">
              <w:rPr>
                <w:rFonts w:ascii="Times New Roman" w:eastAsia="Times New Roman" w:hAnsi="Times New Roman"/>
                <w:sz w:val="20"/>
                <w:szCs w:val="20"/>
                <w:lang w:val="id"/>
              </w:rPr>
              <w:t>,960</w:t>
            </w:r>
          </w:p>
        </w:tc>
        <w:tc>
          <w:tcPr>
            <w:tcW w:w="992" w:type="dxa"/>
          </w:tcPr>
          <w:p w14:paraId="3A7BB742" w14:textId="77777777" w:rsidR="0066153B" w:rsidRPr="0066153B" w:rsidRDefault="0066153B" w:rsidP="0066153B">
            <w:pPr>
              <w:widowControl w:val="0"/>
              <w:autoSpaceDE w:val="0"/>
              <w:autoSpaceDN w:val="0"/>
              <w:spacing w:after="0" w:line="240" w:lineRule="auto"/>
              <w:ind w:right="150"/>
              <w:jc w:val="right"/>
              <w:rPr>
                <w:rFonts w:ascii="Times New Roman" w:eastAsia="Times New Roman" w:hAnsi="Times New Roman"/>
                <w:sz w:val="20"/>
                <w:szCs w:val="20"/>
                <w:lang w:val="id"/>
              </w:rPr>
            </w:pPr>
            <w:r w:rsidRPr="0066153B">
              <w:rPr>
                <w:rFonts w:ascii="Times New Roman" w:eastAsia="Times New Roman" w:hAnsi="Times New Roman"/>
                <w:sz w:val="20"/>
                <w:szCs w:val="20"/>
                <w:lang w:val="id"/>
              </w:rPr>
              <w:t>1,041</w:t>
            </w:r>
          </w:p>
        </w:tc>
      </w:tr>
      <w:tr w:rsidR="009727BD" w:rsidRPr="0066153B" w14:paraId="16FC8AE1" w14:textId="77777777" w:rsidTr="00D51FDC">
        <w:trPr>
          <w:trHeight w:val="258"/>
        </w:trPr>
        <w:tc>
          <w:tcPr>
            <w:tcW w:w="426" w:type="dxa"/>
            <w:vMerge/>
          </w:tcPr>
          <w:p w14:paraId="1A02DAE6" w14:textId="77777777" w:rsidR="0066153B" w:rsidRPr="0066153B" w:rsidRDefault="0066153B" w:rsidP="0066153B">
            <w:pPr>
              <w:widowControl w:val="0"/>
              <w:autoSpaceDE w:val="0"/>
              <w:autoSpaceDN w:val="0"/>
              <w:spacing w:after="0" w:line="240" w:lineRule="auto"/>
              <w:rPr>
                <w:rFonts w:ascii="Times New Roman" w:eastAsia="Times New Roman" w:hAnsi="Times New Roman"/>
                <w:sz w:val="20"/>
                <w:szCs w:val="20"/>
                <w:lang w:val="id"/>
              </w:rPr>
            </w:pPr>
          </w:p>
        </w:tc>
        <w:tc>
          <w:tcPr>
            <w:tcW w:w="1485" w:type="dxa"/>
          </w:tcPr>
          <w:p w14:paraId="7A945C6E" w14:textId="77777777" w:rsidR="0066153B" w:rsidRPr="0066153B" w:rsidRDefault="0066153B" w:rsidP="0066153B">
            <w:pPr>
              <w:widowControl w:val="0"/>
              <w:autoSpaceDE w:val="0"/>
              <w:autoSpaceDN w:val="0"/>
              <w:spacing w:after="0" w:line="240" w:lineRule="auto"/>
              <w:ind w:left="110"/>
              <w:rPr>
                <w:rFonts w:ascii="Times New Roman" w:eastAsia="Times New Roman" w:hAnsi="Times New Roman"/>
                <w:sz w:val="20"/>
                <w:szCs w:val="20"/>
                <w:lang w:val="id"/>
              </w:rPr>
            </w:pPr>
            <w:r w:rsidRPr="0066153B">
              <w:rPr>
                <w:rFonts w:ascii="Times New Roman" w:eastAsia="Times New Roman" w:hAnsi="Times New Roman"/>
                <w:sz w:val="20"/>
                <w:szCs w:val="20"/>
                <w:lang w:val="id"/>
              </w:rPr>
              <w:t>UP</w:t>
            </w:r>
          </w:p>
        </w:tc>
        <w:tc>
          <w:tcPr>
            <w:tcW w:w="1350" w:type="dxa"/>
          </w:tcPr>
          <w:p w14:paraId="28AACE9D" w14:textId="77777777" w:rsidR="0066153B" w:rsidRPr="0066153B" w:rsidRDefault="0066153B" w:rsidP="0066153B">
            <w:pPr>
              <w:widowControl w:val="0"/>
              <w:autoSpaceDE w:val="0"/>
              <w:autoSpaceDN w:val="0"/>
              <w:spacing w:after="0" w:line="240" w:lineRule="auto"/>
              <w:ind w:right="151"/>
              <w:jc w:val="right"/>
              <w:rPr>
                <w:rFonts w:ascii="Times New Roman" w:eastAsia="Times New Roman" w:hAnsi="Times New Roman"/>
                <w:sz w:val="20"/>
                <w:szCs w:val="20"/>
                <w:lang w:val="id"/>
              </w:rPr>
            </w:pPr>
            <w:r w:rsidRPr="0066153B">
              <w:rPr>
                <w:rFonts w:ascii="Times New Roman" w:eastAsia="Times New Roman" w:hAnsi="Times New Roman"/>
                <w:sz w:val="20"/>
                <w:szCs w:val="20"/>
                <w:lang w:val="id"/>
              </w:rPr>
              <w:t>,959</w:t>
            </w:r>
          </w:p>
        </w:tc>
        <w:tc>
          <w:tcPr>
            <w:tcW w:w="992" w:type="dxa"/>
          </w:tcPr>
          <w:p w14:paraId="3BC5312E" w14:textId="77777777" w:rsidR="0066153B" w:rsidRPr="0066153B" w:rsidRDefault="0066153B" w:rsidP="0066153B">
            <w:pPr>
              <w:widowControl w:val="0"/>
              <w:autoSpaceDE w:val="0"/>
              <w:autoSpaceDN w:val="0"/>
              <w:spacing w:after="0" w:line="240" w:lineRule="auto"/>
              <w:ind w:right="150"/>
              <w:jc w:val="right"/>
              <w:rPr>
                <w:rFonts w:ascii="Times New Roman" w:eastAsia="Times New Roman" w:hAnsi="Times New Roman"/>
                <w:sz w:val="20"/>
                <w:szCs w:val="20"/>
                <w:lang w:val="id"/>
              </w:rPr>
            </w:pPr>
            <w:r w:rsidRPr="0066153B">
              <w:rPr>
                <w:rFonts w:ascii="Times New Roman" w:eastAsia="Times New Roman" w:hAnsi="Times New Roman"/>
                <w:sz w:val="20"/>
                <w:szCs w:val="20"/>
                <w:lang w:val="id"/>
              </w:rPr>
              <w:t>1,043</w:t>
            </w:r>
          </w:p>
        </w:tc>
      </w:tr>
      <w:tr w:rsidR="0066153B" w:rsidRPr="0066153B" w14:paraId="53DE7E90" w14:textId="77777777" w:rsidTr="00D51FDC">
        <w:trPr>
          <w:trHeight w:val="263"/>
        </w:trPr>
        <w:tc>
          <w:tcPr>
            <w:tcW w:w="4253" w:type="dxa"/>
            <w:gridSpan w:val="4"/>
          </w:tcPr>
          <w:p w14:paraId="7168930E" w14:textId="77777777" w:rsidR="0066153B" w:rsidRPr="0066153B" w:rsidRDefault="0066153B" w:rsidP="0066153B">
            <w:pPr>
              <w:widowControl w:val="0"/>
              <w:autoSpaceDE w:val="0"/>
              <w:autoSpaceDN w:val="0"/>
              <w:spacing w:after="0" w:line="240" w:lineRule="auto"/>
              <w:ind w:left="182"/>
              <w:rPr>
                <w:rFonts w:ascii="Times New Roman" w:eastAsia="Times New Roman" w:hAnsi="Times New Roman"/>
                <w:sz w:val="20"/>
                <w:szCs w:val="20"/>
                <w:lang w:val="id"/>
              </w:rPr>
            </w:pPr>
            <w:r w:rsidRPr="0066153B">
              <w:rPr>
                <w:rFonts w:ascii="Times New Roman" w:eastAsia="Times New Roman" w:hAnsi="Times New Roman"/>
                <w:sz w:val="20"/>
                <w:szCs w:val="20"/>
                <w:lang w:val="id"/>
              </w:rPr>
              <w:t>a.</w:t>
            </w:r>
            <w:r w:rsidRPr="0066153B">
              <w:rPr>
                <w:rFonts w:ascii="Times New Roman" w:eastAsia="Times New Roman" w:hAnsi="Times New Roman"/>
                <w:spacing w:val="1"/>
                <w:sz w:val="20"/>
                <w:szCs w:val="20"/>
                <w:lang w:val="id"/>
              </w:rPr>
              <w:t xml:space="preserve"> </w:t>
            </w:r>
            <w:r w:rsidRPr="0066153B">
              <w:rPr>
                <w:rFonts w:ascii="Times New Roman" w:eastAsia="Times New Roman" w:hAnsi="Times New Roman"/>
                <w:i/>
                <w:sz w:val="20"/>
                <w:szCs w:val="20"/>
                <w:lang w:val="id"/>
              </w:rPr>
              <w:t>Dependent</w:t>
            </w:r>
            <w:r w:rsidRPr="0066153B">
              <w:rPr>
                <w:rFonts w:ascii="Times New Roman" w:eastAsia="Times New Roman" w:hAnsi="Times New Roman"/>
                <w:i/>
                <w:spacing w:val="-1"/>
                <w:sz w:val="20"/>
                <w:szCs w:val="20"/>
                <w:lang w:val="id"/>
              </w:rPr>
              <w:t xml:space="preserve"> </w:t>
            </w:r>
            <w:r w:rsidRPr="0066153B">
              <w:rPr>
                <w:rFonts w:ascii="Times New Roman" w:eastAsia="Times New Roman" w:hAnsi="Times New Roman"/>
                <w:i/>
                <w:sz w:val="20"/>
                <w:szCs w:val="20"/>
                <w:lang w:val="id"/>
              </w:rPr>
              <w:t>Variable</w:t>
            </w:r>
            <w:r w:rsidRPr="0066153B">
              <w:rPr>
                <w:rFonts w:ascii="Times New Roman" w:eastAsia="Times New Roman" w:hAnsi="Times New Roman"/>
                <w:sz w:val="20"/>
                <w:szCs w:val="20"/>
                <w:lang w:val="id"/>
              </w:rPr>
              <w:t>: CETR</w:t>
            </w:r>
          </w:p>
        </w:tc>
      </w:tr>
    </w:tbl>
    <w:p w14:paraId="78A53A4A" w14:textId="77777777" w:rsidR="009727BD" w:rsidRPr="009727BD" w:rsidRDefault="009727BD" w:rsidP="009727BD">
      <w:pPr>
        <w:widowControl w:val="0"/>
        <w:autoSpaceDE w:val="0"/>
        <w:autoSpaceDN w:val="0"/>
        <w:spacing w:after="0" w:line="240" w:lineRule="auto"/>
        <w:rPr>
          <w:rFonts w:ascii="Times New Roman" w:eastAsia="Times New Roman" w:hAnsi="Times New Roman"/>
          <w:i/>
          <w:sz w:val="20"/>
          <w:szCs w:val="20"/>
          <w:lang w:val="id"/>
        </w:rPr>
      </w:pPr>
      <w:r w:rsidRPr="009727BD">
        <w:rPr>
          <w:rFonts w:ascii="Times New Roman" w:eastAsia="Times New Roman" w:hAnsi="Times New Roman"/>
          <w:i/>
          <w:sz w:val="20"/>
          <w:szCs w:val="20"/>
          <w:lang w:val="id"/>
        </w:rPr>
        <w:t>Sumber</w:t>
      </w:r>
      <w:r w:rsidRPr="009727BD">
        <w:rPr>
          <w:rFonts w:ascii="Times New Roman" w:eastAsia="Times New Roman" w:hAnsi="Times New Roman"/>
          <w:i/>
          <w:spacing w:val="-2"/>
          <w:sz w:val="20"/>
          <w:szCs w:val="20"/>
          <w:lang w:val="id"/>
        </w:rPr>
        <w:t xml:space="preserve"> </w:t>
      </w:r>
      <w:r w:rsidRPr="009727BD">
        <w:rPr>
          <w:rFonts w:ascii="Times New Roman" w:eastAsia="Times New Roman" w:hAnsi="Times New Roman"/>
          <w:i/>
          <w:sz w:val="20"/>
          <w:szCs w:val="20"/>
          <w:lang w:val="id"/>
        </w:rPr>
        <w:t>:</w:t>
      </w:r>
      <w:r w:rsidRPr="009727BD">
        <w:rPr>
          <w:rFonts w:ascii="Times New Roman" w:eastAsia="Times New Roman" w:hAnsi="Times New Roman"/>
          <w:i/>
          <w:spacing w:val="2"/>
          <w:sz w:val="20"/>
          <w:szCs w:val="20"/>
          <w:lang w:val="id"/>
        </w:rPr>
        <w:t xml:space="preserve"> </w:t>
      </w:r>
      <w:r w:rsidRPr="009727BD">
        <w:rPr>
          <w:rFonts w:ascii="Times New Roman" w:eastAsia="Times New Roman" w:hAnsi="Times New Roman"/>
          <w:i/>
          <w:sz w:val="20"/>
          <w:szCs w:val="20"/>
          <w:lang w:val="id"/>
        </w:rPr>
        <w:t>Data</w:t>
      </w:r>
      <w:r w:rsidRPr="009727BD">
        <w:rPr>
          <w:rFonts w:ascii="Times New Roman" w:eastAsia="Times New Roman" w:hAnsi="Times New Roman"/>
          <w:i/>
          <w:spacing w:val="1"/>
          <w:sz w:val="20"/>
          <w:szCs w:val="20"/>
          <w:lang w:val="id"/>
        </w:rPr>
        <w:t xml:space="preserve"> </w:t>
      </w:r>
      <w:r w:rsidRPr="009727BD">
        <w:rPr>
          <w:rFonts w:ascii="Times New Roman" w:eastAsia="Times New Roman" w:hAnsi="Times New Roman"/>
          <w:i/>
          <w:sz w:val="20"/>
          <w:szCs w:val="20"/>
          <w:lang w:val="id"/>
        </w:rPr>
        <w:t>Diolah,2022</w:t>
      </w:r>
    </w:p>
    <w:p w14:paraId="1F447833" w14:textId="0800B4C1" w:rsidR="0027422F" w:rsidRDefault="0027422F" w:rsidP="009727BD">
      <w:pPr>
        <w:spacing w:after="0" w:line="240" w:lineRule="auto"/>
        <w:jc w:val="both"/>
        <w:rPr>
          <w:rFonts w:ascii="Times New Roman" w:hAnsi="Times New Roman"/>
          <w:b/>
          <w:bCs/>
          <w:sz w:val="24"/>
          <w:szCs w:val="24"/>
        </w:rPr>
      </w:pPr>
    </w:p>
    <w:p w14:paraId="1E230DA2" w14:textId="670F46A6" w:rsidR="0027422F" w:rsidRPr="00F03AA0" w:rsidRDefault="00F03AA0" w:rsidP="00F03AA0">
      <w:pPr>
        <w:spacing w:after="0" w:line="360" w:lineRule="auto"/>
        <w:ind w:firstLine="720"/>
        <w:jc w:val="both"/>
        <w:rPr>
          <w:rFonts w:ascii="Times New Roman" w:hAnsi="Times New Roman"/>
          <w:sz w:val="24"/>
          <w:szCs w:val="24"/>
        </w:rPr>
      </w:pPr>
      <w:r>
        <w:rPr>
          <w:rFonts w:ascii="Times New Roman" w:hAnsi="Times New Roman"/>
          <w:sz w:val="24"/>
          <w:szCs w:val="24"/>
        </w:rPr>
        <w:t xml:space="preserve">Dari </w:t>
      </w:r>
      <w:proofErr w:type="spellStart"/>
      <w:r>
        <w:rPr>
          <w:rFonts w:ascii="Times New Roman" w:hAnsi="Times New Roman"/>
          <w:sz w:val="24"/>
          <w:szCs w:val="24"/>
        </w:rPr>
        <w:t>tabel</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terlihat</w:t>
      </w:r>
      <w:proofErr w:type="spellEnd"/>
      <w:r>
        <w:rPr>
          <w:rFonts w:ascii="Times New Roman" w:hAnsi="Times New Roman"/>
          <w:sz w:val="24"/>
          <w:szCs w:val="24"/>
        </w:rPr>
        <w:t xml:space="preserve"> </w:t>
      </w:r>
      <w:r w:rsidRPr="00F03AA0">
        <w:rPr>
          <w:rFonts w:ascii="Times New Roman" w:hAnsi="Times New Roman"/>
          <w:b/>
          <w:bCs/>
          <w:sz w:val="24"/>
          <w:szCs w:val="24"/>
        </w:rPr>
        <w:t xml:space="preserve"> </w:t>
      </w:r>
      <w:proofErr w:type="spellStart"/>
      <w:r w:rsidRPr="00F03AA0">
        <w:rPr>
          <w:rFonts w:ascii="Times New Roman" w:hAnsi="Times New Roman"/>
          <w:sz w:val="24"/>
          <w:szCs w:val="24"/>
        </w:rPr>
        <w:t>bahwa</w:t>
      </w:r>
      <w:proofErr w:type="spellEnd"/>
      <w:proofErr w:type="gramEnd"/>
      <w:r w:rsidRPr="00F03AA0">
        <w:rPr>
          <w:rFonts w:ascii="Times New Roman" w:hAnsi="Times New Roman"/>
          <w:sz w:val="24"/>
          <w:szCs w:val="24"/>
        </w:rPr>
        <w:t xml:space="preserve"> </w:t>
      </w:r>
      <w:r>
        <w:rPr>
          <w:rFonts w:ascii="Times New Roman" w:hAnsi="Times New Roman"/>
          <w:sz w:val="24"/>
          <w:szCs w:val="24"/>
        </w:rPr>
        <w:t xml:space="preserve">data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bebas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gejala</w:t>
      </w:r>
      <w:proofErr w:type="spellEnd"/>
      <w:r>
        <w:rPr>
          <w:rFonts w:ascii="Times New Roman" w:hAnsi="Times New Roman"/>
          <w:sz w:val="24"/>
          <w:szCs w:val="24"/>
        </w:rPr>
        <w:t xml:space="preserve"> </w:t>
      </w:r>
      <w:proofErr w:type="spellStart"/>
      <w:r w:rsidRPr="00F03AA0">
        <w:rPr>
          <w:rFonts w:ascii="Times New Roman" w:hAnsi="Times New Roman"/>
          <w:sz w:val="24"/>
          <w:szCs w:val="24"/>
        </w:rPr>
        <w:t>multikolinieritas</w:t>
      </w:r>
      <w:proofErr w:type="spellEnd"/>
      <w:r w:rsidRPr="00F03AA0">
        <w:rPr>
          <w:rFonts w:ascii="Times New Roman" w:hAnsi="Times New Roman"/>
          <w:sz w:val="24"/>
          <w:szCs w:val="24"/>
        </w:rPr>
        <w:t>.</w:t>
      </w:r>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ditunjukkan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r w:rsidRPr="00F03AA0">
        <w:rPr>
          <w:rFonts w:ascii="Times New Roman" w:hAnsi="Times New Roman"/>
          <w:sz w:val="24"/>
          <w:szCs w:val="24"/>
        </w:rPr>
        <w:t xml:space="preserve">tolerance </w:t>
      </w:r>
      <w:proofErr w:type="spellStart"/>
      <w:r w:rsidRPr="00F03AA0">
        <w:rPr>
          <w:rFonts w:ascii="Times New Roman" w:hAnsi="Times New Roman"/>
          <w:sz w:val="24"/>
          <w:szCs w:val="24"/>
        </w:rPr>
        <w:t>seluruh</w:t>
      </w:r>
      <w:proofErr w:type="spellEnd"/>
      <w:r w:rsidRPr="00F03AA0">
        <w:rPr>
          <w:rFonts w:ascii="Times New Roman" w:hAnsi="Times New Roman"/>
          <w:sz w:val="24"/>
          <w:szCs w:val="24"/>
        </w:rPr>
        <w:t xml:space="preserve"> </w:t>
      </w:r>
      <w:proofErr w:type="spellStart"/>
      <w:r w:rsidRPr="00F03AA0">
        <w:rPr>
          <w:rFonts w:ascii="Times New Roman" w:hAnsi="Times New Roman"/>
          <w:sz w:val="24"/>
          <w:szCs w:val="24"/>
        </w:rPr>
        <w:t>variabel</w:t>
      </w:r>
      <w:proofErr w:type="spellEnd"/>
      <w:r w:rsidRPr="00F03AA0">
        <w:rPr>
          <w:rFonts w:ascii="Times New Roman" w:hAnsi="Times New Roman"/>
          <w:sz w:val="24"/>
          <w:szCs w:val="24"/>
        </w:rPr>
        <w:t xml:space="preserve"> yang </w:t>
      </w:r>
      <w:proofErr w:type="spellStart"/>
      <w:r w:rsidRPr="00F03AA0">
        <w:rPr>
          <w:rFonts w:ascii="Times New Roman" w:hAnsi="Times New Roman"/>
          <w:sz w:val="24"/>
          <w:szCs w:val="24"/>
        </w:rPr>
        <w:t>bernilai</w:t>
      </w:r>
      <w:proofErr w:type="spellEnd"/>
      <w:r w:rsidRPr="00F03AA0">
        <w:rPr>
          <w:rFonts w:ascii="Times New Roman" w:hAnsi="Times New Roman"/>
          <w:sz w:val="24"/>
          <w:szCs w:val="24"/>
        </w:rPr>
        <w:t xml:space="preserve"> </w:t>
      </w:r>
      <w:proofErr w:type="spellStart"/>
      <w:r w:rsidRPr="00F03AA0">
        <w:rPr>
          <w:rFonts w:ascii="Times New Roman" w:hAnsi="Times New Roman"/>
          <w:sz w:val="24"/>
          <w:szCs w:val="24"/>
        </w:rPr>
        <w:t>lebih</w:t>
      </w:r>
      <w:proofErr w:type="spellEnd"/>
      <w:r w:rsidRPr="00F03AA0">
        <w:rPr>
          <w:rFonts w:ascii="Times New Roman" w:hAnsi="Times New Roman"/>
          <w:sz w:val="24"/>
          <w:szCs w:val="24"/>
        </w:rPr>
        <w:t xml:space="preserve"> </w:t>
      </w:r>
      <w:proofErr w:type="spellStart"/>
      <w:r w:rsidRPr="00F03AA0">
        <w:rPr>
          <w:rFonts w:ascii="Times New Roman" w:hAnsi="Times New Roman"/>
          <w:sz w:val="24"/>
          <w:szCs w:val="24"/>
        </w:rPr>
        <w:t>besar</w:t>
      </w:r>
      <w:proofErr w:type="spellEnd"/>
      <w:r w:rsidRPr="00F03AA0">
        <w:rPr>
          <w:rFonts w:ascii="Times New Roman" w:hAnsi="Times New Roman"/>
          <w:sz w:val="24"/>
          <w:szCs w:val="24"/>
        </w:rPr>
        <w:t xml:space="preserve"> </w:t>
      </w:r>
      <w:proofErr w:type="spellStart"/>
      <w:r w:rsidRPr="00F03AA0">
        <w:rPr>
          <w:rFonts w:ascii="Times New Roman" w:hAnsi="Times New Roman"/>
          <w:sz w:val="24"/>
          <w:szCs w:val="24"/>
        </w:rPr>
        <w:t>dari</w:t>
      </w:r>
      <w:proofErr w:type="spellEnd"/>
      <w:r w:rsidRPr="00F03AA0">
        <w:rPr>
          <w:rFonts w:ascii="Times New Roman" w:hAnsi="Times New Roman"/>
          <w:sz w:val="24"/>
          <w:szCs w:val="24"/>
        </w:rPr>
        <w:t xml:space="preserve"> 0,10 </w:t>
      </w:r>
      <w:r>
        <w:rPr>
          <w:rFonts w:ascii="Times New Roman" w:hAnsi="Times New Roman"/>
          <w:sz w:val="24"/>
          <w:szCs w:val="24"/>
        </w:rPr>
        <w:t xml:space="preserve">dan </w:t>
      </w:r>
      <w:proofErr w:type="spellStart"/>
      <w:r w:rsidRPr="00F03AA0">
        <w:rPr>
          <w:rFonts w:ascii="Times New Roman" w:hAnsi="Times New Roman"/>
          <w:sz w:val="24"/>
          <w:szCs w:val="24"/>
        </w:rPr>
        <w:t>nilai</w:t>
      </w:r>
      <w:proofErr w:type="spellEnd"/>
      <w:r w:rsidRPr="00F03AA0">
        <w:rPr>
          <w:rFonts w:ascii="Times New Roman" w:hAnsi="Times New Roman"/>
          <w:sz w:val="24"/>
          <w:szCs w:val="24"/>
        </w:rPr>
        <w:t xml:space="preserve"> Variance Inflation </w:t>
      </w:r>
      <w:r>
        <w:rPr>
          <w:rFonts w:ascii="Times New Roman" w:hAnsi="Times New Roman"/>
          <w:sz w:val="24"/>
          <w:szCs w:val="24"/>
        </w:rPr>
        <w:t>F</w:t>
      </w:r>
      <w:r w:rsidRPr="00F03AA0">
        <w:rPr>
          <w:rFonts w:ascii="Times New Roman" w:hAnsi="Times New Roman"/>
          <w:sz w:val="24"/>
          <w:szCs w:val="24"/>
        </w:rPr>
        <w:t xml:space="preserve">actor (VIF) </w:t>
      </w:r>
      <w:proofErr w:type="spellStart"/>
      <w:r w:rsidRPr="00F03AA0">
        <w:rPr>
          <w:rFonts w:ascii="Times New Roman" w:hAnsi="Times New Roman"/>
          <w:sz w:val="24"/>
          <w:szCs w:val="24"/>
        </w:rPr>
        <w:t>dalam</w:t>
      </w:r>
      <w:proofErr w:type="spellEnd"/>
      <w:r w:rsidRPr="00F03AA0">
        <w:rPr>
          <w:rFonts w:ascii="Times New Roman" w:hAnsi="Times New Roman"/>
          <w:sz w:val="24"/>
          <w:szCs w:val="24"/>
        </w:rPr>
        <w:t xml:space="preserve"> </w:t>
      </w:r>
      <w:proofErr w:type="spellStart"/>
      <w:r w:rsidRPr="00F03AA0">
        <w:rPr>
          <w:rFonts w:ascii="Times New Roman" w:hAnsi="Times New Roman"/>
          <w:sz w:val="24"/>
          <w:szCs w:val="24"/>
        </w:rPr>
        <w:t>penelitian</w:t>
      </w:r>
      <w:proofErr w:type="spellEnd"/>
      <w:r w:rsidRPr="00F03AA0">
        <w:rPr>
          <w:rFonts w:ascii="Times New Roman" w:hAnsi="Times New Roman"/>
          <w:sz w:val="24"/>
          <w:szCs w:val="24"/>
        </w:rPr>
        <w:t xml:space="preserve"> </w:t>
      </w:r>
      <w:proofErr w:type="spellStart"/>
      <w:r w:rsidRPr="00F03AA0">
        <w:rPr>
          <w:rFonts w:ascii="Times New Roman" w:hAnsi="Times New Roman"/>
          <w:sz w:val="24"/>
          <w:szCs w:val="24"/>
        </w:rPr>
        <w:t>ini</w:t>
      </w:r>
      <w:proofErr w:type="spellEnd"/>
      <w:r w:rsidRPr="00F03AA0">
        <w:rPr>
          <w:rFonts w:ascii="Times New Roman" w:hAnsi="Times New Roman"/>
          <w:sz w:val="24"/>
          <w:szCs w:val="24"/>
        </w:rPr>
        <w:t xml:space="preserve"> juga </w:t>
      </w:r>
      <w:proofErr w:type="spellStart"/>
      <w:r w:rsidRPr="00F03AA0">
        <w:rPr>
          <w:rFonts w:ascii="Times New Roman" w:hAnsi="Times New Roman"/>
          <w:sz w:val="24"/>
          <w:szCs w:val="24"/>
        </w:rPr>
        <w:t>bernilai</w:t>
      </w:r>
      <w:proofErr w:type="spellEnd"/>
      <w:r w:rsidRPr="00F03AA0">
        <w:rPr>
          <w:rFonts w:ascii="Times New Roman" w:hAnsi="Times New Roman"/>
          <w:sz w:val="24"/>
          <w:szCs w:val="24"/>
        </w:rPr>
        <w:t xml:space="preserve"> </w:t>
      </w:r>
      <w:proofErr w:type="spellStart"/>
      <w:r w:rsidRPr="00F03AA0">
        <w:rPr>
          <w:rFonts w:ascii="Times New Roman" w:hAnsi="Times New Roman"/>
          <w:sz w:val="24"/>
          <w:szCs w:val="24"/>
        </w:rPr>
        <w:t>kurang</w:t>
      </w:r>
      <w:proofErr w:type="spellEnd"/>
      <w:r w:rsidRPr="00F03AA0">
        <w:rPr>
          <w:rFonts w:ascii="Times New Roman" w:hAnsi="Times New Roman"/>
          <w:sz w:val="24"/>
          <w:szCs w:val="24"/>
        </w:rPr>
        <w:t xml:space="preserve"> </w:t>
      </w:r>
      <w:proofErr w:type="spellStart"/>
      <w:r w:rsidRPr="00F03AA0">
        <w:rPr>
          <w:rFonts w:ascii="Times New Roman" w:hAnsi="Times New Roman"/>
          <w:sz w:val="24"/>
          <w:szCs w:val="24"/>
        </w:rPr>
        <w:t>dari</w:t>
      </w:r>
      <w:proofErr w:type="spellEnd"/>
      <w:r w:rsidRPr="00F03AA0">
        <w:rPr>
          <w:rFonts w:ascii="Times New Roman" w:hAnsi="Times New Roman"/>
          <w:sz w:val="24"/>
          <w:szCs w:val="24"/>
        </w:rPr>
        <w:t xml:space="preserve"> 10 </w:t>
      </w:r>
      <w:proofErr w:type="spellStart"/>
      <w:r w:rsidRPr="00F03AA0">
        <w:rPr>
          <w:rFonts w:ascii="Times New Roman" w:hAnsi="Times New Roman"/>
          <w:sz w:val="24"/>
          <w:szCs w:val="24"/>
        </w:rPr>
        <w:t>untuk</w:t>
      </w:r>
      <w:proofErr w:type="spellEnd"/>
      <w:r w:rsidRPr="00F03AA0">
        <w:rPr>
          <w:rFonts w:ascii="Times New Roman" w:hAnsi="Times New Roman"/>
          <w:sz w:val="24"/>
          <w:szCs w:val="24"/>
        </w:rPr>
        <w:t xml:space="preserve"> </w:t>
      </w:r>
      <w:proofErr w:type="spellStart"/>
      <w:r w:rsidRPr="00F03AA0">
        <w:rPr>
          <w:rFonts w:ascii="Times New Roman" w:hAnsi="Times New Roman"/>
          <w:sz w:val="24"/>
          <w:szCs w:val="24"/>
        </w:rPr>
        <w:t>setiap</w:t>
      </w:r>
      <w:proofErr w:type="spellEnd"/>
      <w:r w:rsidRPr="00F03AA0">
        <w:rPr>
          <w:rFonts w:ascii="Times New Roman" w:hAnsi="Times New Roman"/>
          <w:sz w:val="24"/>
          <w:szCs w:val="24"/>
        </w:rPr>
        <w:t xml:space="preserve"> </w:t>
      </w:r>
      <w:proofErr w:type="spellStart"/>
      <w:r w:rsidRPr="00F03AA0">
        <w:rPr>
          <w:rFonts w:ascii="Times New Roman" w:hAnsi="Times New Roman"/>
          <w:sz w:val="24"/>
          <w:szCs w:val="24"/>
        </w:rPr>
        <w:t>variabel</w:t>
      </w:r>
      <w:proofErr w:type="spellEnd"/>
      <w:r>
        <w:rPr>
          <w:rFonts w:ascii="Times New Roman" w:hAnsi="Times New Roman"/>
          <w:sz w:val="24"/>
          <w:szCs w:val="24"/>
        </w:rPr>
        <w:t>.</w:t>
      </w:r>
      <w:r w:rsidRPr="00F03AA0">
        <w:rPr>
          <w:rFonts w:ascii="Times New Roman" w:hAnsi="Times New Roman"/>
          <w:sz w:val="24"/>
          <w:szCs w:val="24"/>
        </w:rPr>
        <w:t xml:space="preserve"> </w:t>
      </w:r>
    </w:p>
    <w:p w14:paraId="00C49B52" w14:textId="11874B85" w:rsidR="00F03AA0" w:rsidRDefault="00F03AA0" w:rsidP="0066153B">
      <w:pPr>
        <w:spacing w:after="0" w:line="360" w:lineRule="auto"/>
        <w:jc w:val="both"/>
        <w:rPr>
          <w:rFonts w:ascii="Times New Roman" w:hAnsi="Times New Roman"/>
          <w:sz w:val="24"/>
          <w:szCs w:val="24"/>
        </w:rPr>
      </w:pPr>
    </w:p>
    <w:p w14:paraId="0E68DFAC" w14:textId="321EED3D" w:rsidR="00F03AA0" w:rsidRPr="00F03AA0" w:rsidRDefault="00F03AA0" w:rsidP="0066153B">
      <w:pPr>
        <w:spacing w:after="0" w:line="360" w:lineRule="auto"/>
        <w:jc w:val="both"/>
        <w:rPr>
          <w:rFonts w:ascii="Times New Roman" w:hAnsi="Times New Roman"/>
          <w:sz w:val="24"/>
          <w:szCs w:val="24"/>
        </w:rPr>
      </w:pPr>
      <w:r>
        <w:rPr>
          <w:noProof/>
          <w:sz w:val="20"/>
        </w:rPr>
        <w:drawing>
          <wp:inline distT="0" distB="0" distL="0" distR="0" wp14:anchorId="6780035E" wp14:editId="40A35082">
            <wp:extent cx="2698115" cy="1676400"/>
            <wp:effectExtent l="0" t="0" r="6985" b="0"/>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2700936" cy="1678153"/>
                    </a:xfrm>
                    <a:prstGeom prst="rect">
                      <a:avLst/>
                    </a:prstGeom>
                  </pic:spPr>
                </pic:pic>
              </a:graphicData>
            </a:graphic>
          </wp:inline>
        </w:drawing>
      </w:r>
    </w:p>
    <w:p w14:paraId="1611CA5E" w14:textId="77777777" w:rsidR="00F03AA0" w:rsidRPr="00F03AA0" w:rsidRDefault="00F03AA0" w:rsidP="00F03AA0">
      <w:pPr>
        <w:pStyle w:val="Heading2"/>
        <w:tabs>
          <w:tab w:val="left" w:pos="1720"/>
        </w:tabs>
        <w:spacing w:before="0" w:line="360" w:lineRule="auto"/>
        <w:rPr>
          <w:rFonts w:ascii="Times New Roman" w:eastAsia="Times New Roman" w:hAnsi="Times New Roman" w:cs="Times New Roman"/>
          <w:b/>
          <w:color w:val="000000" w:themeColor="text1"/>
          <w:sz w:val="24"/>
          <w:szCs w:val="24"/>
          <w:lang w:val="id"/>
        </w:rPr>
      </w:pPr>
      <w:r w:rsidRPr="00F03AA0">
        <w:rPr>
          <w:rFonts w:ascii="Times New Roman" w:hAnsi="Times New Roman" w:cs="Times New Roman"/>
          <w:b/>
          <w:color w:val="000000" w:themeColor="text1"/>
          <w:sz w:val="24"/>
        </w:rPr>
        <w:t>Gambar</w:t>
      </w:r>
      <w:r w:rsidRPr="00F03AA0">
        <w:rPr>
          <w:rFonts w:ascii="Times New Roman" w:hAnsi="Times New Roman" w:cs="Times New Roman"/>
          <w:b/>
          <w:color w:val="000000" w:themeColor="text1"/>
          <w:spacing w:val="-4"/>
          <w:sz w:val="24"/>
        </w:rPr>
        <w:t xml:space="preserve"> </w:t>
      </w:r>
      <w:r w:rsidRPr="00F03AA0">
        <w:rPr>
          <w:rFonts w:ascii="Times New Roman" w:hAnsi="Times New Roman" w:cs="Times New Roman"/>
          <w:b/>
          <w:color w:val="000000" w:themeColor="text1"/>
          <w:sz w:val="24"/>
        </w:rPr>
        <w:t>1</w:t>
      </w:r>
      <w:r w:rsidRPr="00F03AA0">
        <w:rPr>
          <w:rFonts w:ascii="Times New Roman" w:hAnsi="Times New Roman"/>
          <w:b/>
          <w:color w:val="000000" w:themeColor="text1"/>
          <w:sz w:val="24"/>
        </w:rPr>
        <w:t xml:space="preserve">. </w:t>
      </w:r>
      <w:r w:rsidRPr="00F03AA0">
        <w:rPr>
          <w:rFonts w:ascii="Times New Roman" w:eastAsia="Times New Roman" w:hAnsi="Times New Roman" w:cs="Times New Roman"/>
          <w:b/>
          <w:color w:val="000000" w:themeColor="text1"/>
          <w:sz w:val="24"/>
          <w:szCs w:val="24"/>
          <w:lang w:val="id"/>
        </w:rPr>
        <w:t>Uji</w:t>
      </w:r>
      <w:r w:rsidRPr="00F03AA0">
        <w:rPr>
          <w:rFonts w:ascii="Times New Roman" w:eastAsia="Times New Roman" w:hAnsi="Times New Roman" w:cs="Times New Roman"/>
          <w:b/>
          <w:color w:val="000000" w:themeColor="text1"/>
          <w:spacing w:val="-5"/>
          <w:sz w:val="24"/>
          <w:szCs w:val="24"/>
          <w:lang w:val="id"/>
        </w:rPr>
        <w:t xml:space="preserve"> </w:t>
      </w:r>
      <w:r w:rsidRPr="00F03AA0">
        <w:rPr>
          <w:rFonts w:ascii="Times New Roman" w:eastAsia="Times New Roman" w:hAnsi="Times New Roman" w:cs="Times New Roman"/>
          <w:b/>
          <w:color w:val="000000" w:themeColor="text1"/>
          <w:sz w:val="24"/>
          <w:szCs w:val="24"/>
          <w:lang w:val="id"/>
        </w:rPr>
        <w:t>Heteroskedastisitas</w:t>
      </w:r>
    </w:p>
    <w:p w14:paraId="2BA2E1DC" w14:textId="26500652" w:rsidR="00F03AA0" w:rsidRDefault="00F03AA0" w:rsidP="00F30A71">
      <w:pPr>
        <w:pStyle w:val="BodyText"/>
        <w:spacing w:line="360" w:lineRule="auto"/>
        <w:ind w:right="-2" w:firstLine="720"/>
        <w:jc w:val="both"/>
      </w:pPr>
      <w:r>
        <w:t>Berdasarkan</w:t>
      </w:r>
      <w:r>
        <w:rPr>
          <w:spacing w:val="1"/>
        </w:rPr>
        <w:t xml:space="preserve"> </w:t>
      </w:r>
      <w:r>
        <w:t>gambar</w:t>
      </w:r>
      <w:r>
        <w:rPr>
          <w:spacing w:val="1"/>
          <w:lang w:val="en-US"/>
        </w:rPr>
        <w:t xml:space="preserve"> </w:t>
      </w:r>
      <w:r>
        <w:t>1</w:t>
      </w:r>
      <w:r>
        <w:rPr>
          <w:lang w:val="en-US"/>
        </w:rPr>
        <w:t xml:space="preserve">, </w:t>
      </w:r>
      <w:r>
        <w:t>grafik</w:t>
      </w:r>
      <w:r>
        <w:rPr>
          <w:spacing w:val="1"/>
        </w:rPr>
        <w:t xml:space="preserve"> </w:t>
      </w:r>
      <w:r>
        <w:t>scatterplot</w:t>
      </w:r>
      <w:r>
        <w:rPr>
          <w:spacing w:val="1"/>
        </w:rPr>
        <w:t xml:space="preserve"> </w:t>
      </w:r>
      <w:r>
        <w:t>menunjukan</w:t>
      </w:r>
      <w:r>
        <w:rPr>
          <w:spacing w:val="1"/>
          <w:lang w:val="en-US"/>
        </w:rPr>
        <w:t xml:space="preserve"> </w:t>
      </w:r>
      <w:r>
        <w:t>adanya</w:t>
      </w:r>
      <w:r>
        <w:rPr>
          <w:spacing w:val="1"/>
        </w:rPr>
        <w:t xml:space="preserve"> </w:t>
      </w:r>
      <w:r>
        <w:t>pnyebaran titk titik</w:t>
      </w:r>
      <w:r>
        <w:rPr>
          <w:spacing w:val="1"/>
        </w:rPr>
        <w:t xml:space="preserve"> </w:t>
      </w:r>
      <w:r>
        <w:t>secara acak, tidak</w:t>
      </w:r>
      <w:r>
        <w:rPr>
          <w:spacing w:val="60"/>
        </w:rPr>
        <w:t xml:space="preserve"> </w:t>
      </w:r>
      <w:r>
        <w:t>membentuk suatu pola tertentu</w:t>
      </w:r>
      <w:r>
        <w:rPr>
          <w:spacing w:val="1"/>
        </w:rPr>
        <w:t xml:space="preserve"> </w:t>
      </w:r>
      <w:r>
        <w:t>yang jelas, serta tersebar diatas maupun dibawah angka 0 pada sumbu Y,</w:t>
      </w:r>
      <w:r>
        <w:rPr>
          <w:spacing w:val="1"/>
        </w:rPr>
        <w:t xml:space="preserve"> </w:t>
      </w:r>
      <w:r>
        <w:t>maka dapat disimpulkan bahwa tidak terjadi gangguan heteroskedastisitas</w:t>
      </w:r>
      <w:r>
        <w:rPr>
          <w:spacing w:val="1"/>
        </w:rPr>
        <w:t xml:space="preserve"> </w:t>
      </w:r>
      <w:r>
        <w:t>pada</w:t>
      </w:r>
      <w:r>
        <w:rPr>
          <w:spacing w:val="5"/>
        </w:rPr>
        <w:t xml:space="preserve"> </w:t>
      </w:r>
      <w:r>
        <w:t>model</w:t>
      </w:r>
      <w:r>
        <w:rPr>
          <w:spacing w:val="-7"/>
        </w:rPr>
        <w:t xml:space="preserve"> </w:t>
      </w:r>
      <w:r>
        <w:t>regresi.</w:t>
      </w:r>
    </w:p>
    <w:p w14:paraId="0AFF5E49" w14:textId="41C1628F" w:rsidR="00F30A71" w:rsidRPr="00A07BAF" w:rsidRDefault="00F30A71" w:rsidP="00A07BAF">
      <w:pPr>
        <w:widowControl w:val="0"/>
        <w:autoSpaceDE w:val="0"/>
        <w:autoSpaceDN w:val="0"/>
        <w:spacing w:after="0" w:line="360" w:lineRule="auto"/>
        <w:ind w:right="771"/>
        <w:jc w:val="center"/>
        <w:outlineLvl w:val="1"/>
        <w:rPr>
          <w:rFonts w:ascii="Times New Roman" w:eastAsia="Times New Roman" w:hAnsi="Times New Roman"/>
          <w:b/>
          <w:i/>
          <w:sz w:val="24"/>
          <w:lang w:val="id"/>
        </w:rPr>
      </w:pPr>
      <w:r w:rsidRPr="00F30A71">
        <w:rPr>
          <w:rFonts w:ascii="Times New Roman" w:eastAsia="Times New Roman" w:hAnsi="Times New Roman"/>
          <w:b/>
          <w:bCs/>
          <w:sz w:val="24"/>
          <w:szCs w:val="24"/>
          <w:lang w:val="id"/>
        </w:rPr>
        <w:lastRenderedPageBreak/>
        <w:t>Tabel</w:t>
      </w:r>
      <w:r w:rsidRPr="00F30A71">
        <w:rPr>
          <w:rFonts w:ascii="Times New Roman" w:eastAsia="Times New Roman" w:hAnsi="Times New Roman"/>
          <w:b/>
          <w:bCs/>
          <w:spacing w:val="-5"/>
          <w:sz w:val="24"/>
          <w:szCs w:val="24"/>
          <w:lang w:val="id"/>
        </w:rPr>
        <w:t xml:space="preserve"> </w:t>
      </w:r>
      <w:r w:rsidRPr="00F30A71">
        <w:rPr>
          <w:rFonts w:ascii="Times New Roman" w:eastAsia="Times New Roman" w:hAnsi="Times New Roman"/>
          <w:b/>
          <w:bCs/>
          <w:sz w:val="24"/>
          <w:szCs w:val="24"/>
          <w:lang w:val="id"/>
        </w:rPr>
        <w:t>4.</w:t>
      </w:r>
      <w:r w:rsidRPr="00F30A71">
        <w:rPr>
          <w:rFonts w:ascii="Times New Roman" w:eastAsia="Times New Roman" w:hAnsi="Times New Roman"/>
          <w:b/>
          <w:bCs/>
          <w:spacing w:val="3"/>
          <w:sz w:val="24"/>
          <w:szCs w:val="24"/>
          <w:lang w:val="id"/>
        </w:rPr>
        <w:t xml:space="preserve"> </w:t>
      </w:r>
      <w:r w:rsidRPr="00F30A71">
        <w:rPr>
          <w:rFonts w:ascii="Times New Roman" w:eastAsia="Times New Roman" w:hAnsi="Times New Roman"/>
          <w:b/>
          <w:sz w:val="24"/>
          <w:lang w:val="id"/>
        </w:rPr>
        <w:t xml:space="preserve">Uji </w:t>
      </w:r>
      <w:r w:rsidRPr="00F30A71">
        <w:rPr>
          <w:rFonts w:ascii="Times New Roman" w:eastAsia="Times New Roman" w:hAnsi="Times New Roman"/>
          <w:b/>
          <w:i/>
          <w:sz w:val="24"/>
          <w:lang w:val="id"/>
        </w:rPr>
        <w:t>Durbin</w:t>
      </w:r>
      <w:r w:rsidRPr="00F30A71">
        <w:rPr>
          <w:rFonts w:ascii="Times New Roman" w:eastAsia="Times New Roman" w:hAnsi="Times New Roman"/>
          <w:b/>
          <w:i/>
          <w:spacing w:val="1"/>
          <w:sz w:val="24"/>
          <w:lang w:val="id"/>
        </w:rPr>
        <w:t xml:space="preserve"> </w:t>
      </w:r>
      <w:r w:rsidRPr="00F30A71">
        <w:rPr>
          <w:rFonts w:ascii="Times New Roman" w:eastAsia="Times New Roman" w:hAnsi="Times New Roman"/>
          <w:b/>
          <w:i/>
          <w:sz w:val="24"/>
          <w:lang w:val="id"/>
        </w:rPr>
        <w:t>Watson</w:t>
      </w:r>
    </w:p>
    <w:tbl>
      <w:tblPr>
        <w:tblW w:w="4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5"/>
        <w:gridCol w:w="3558"/>
      </w:tblGrid>
      <w:tr w:rsidR="00F30A71" w:rsidRPr="00F30A71" w14:paraId="529E8419" w14:textId="77777777" w:rsidTr="00D51FDC">
        <w:trPr>
          <w:trHeight w:val="72"/>
        </w:trPr>
        <w:tc>
          <w:tcPr>
            <w:tcW w:w="4253" w:type="dxa"/>
            <w:gridSpan w:val="2"/>
            <w:tcBorders>
              <w:top w:val="nil"/>
              <w:left w:val="nil"/>
              <w:bottom w:val="single" w:sz="4" w:space="0" w:color="auto"/>
              <w:right w:val="nil"/>
            </w:tcBorders>
          </w:tcPr>
          <w:p w14:paraId="30589D7D" w14:textId="77777777" w:rsidR="00F30A71" w:rsidRPr="00F30A71" w:rsidRDefault="00F30A71" w:rsidP="00F30A71">
            <w:pPr>
              <w:widowControl w:val="0"/>
              <w:autoSpaceDE w:val="0"/>
              <w:autoSpaceDN w:val="0"/>
              <w:spacing w:after="0" w:line="360" w:lineRule="auto"/>
              <w:ind w:firstLine="91"/>
              <w:jc w:val="center"/>
              <w:rPr>
                <w:rFonts w:ascii="Times New Roman" w:eastAsia="Times New Roman" w:hAnsi="Times New Roman"/>
                <w:b/>
                <w:sz w:val="20"/>
                <w:szCs w:val="20"/>
                <w:lang w:val="id"/>
              </w:rPr>
            </w:pPr>
            <w:r w:rsidRPr="00F30A71">
              <w:rPr>
                <w:rFonts w:ascii="Times New Roman" w:eastAsia="Times New Roman" w:hAnsi="Times New Roman"/>
                <w:b/>
                <w:sz w:val="20"/>
                <w:szCs w:val="20"/>
                <w:lang w:val="id"/>
              </w:rPr>
              <w:t>Model</w:t>
            </w:r>
            <w:r w:rsidRPr="00F30A71">
              <w:rPr>
                <w:rFonts w:ascii="Times New Roman" w:eastAsia="Times New Roman" w:hAnsi="Times New Roman"/>
                <w:b/>
                <w:spacing w:val="-7"/>
                <w:sz w:val="20"/>
                <w:szCs w:val="20"/>
                <w:lang w:val="id"/>
              </w:rPr>
              <w:t xml:space="preserve"> </w:t>
            </w:r>
            <w:r w:rsidRPr="00F30A71">
              <w:rPr>
                <w:rFonts w:ascii="Times New Roman" w:eastAsia="Times New Roman" w:hAnsi="Times New Roman"/>
                <w:b/>
                <w:sz w:val="20"/>
                <w:szCs w:val="20"/>
                <w:lang w:val="id"/>
              </w:rPr>
              <w:t>Summary</w:t>
            </w:r>
            <w:r w:rsidRPr="00F30A71">
              <w:rPr>
                <w:rFonts w:ascii="Times New Roman" w:eastAsia="Times New Roman" w:hAnsi="Times New Roman"/>
                <w:b/>
                <w:sz w:val="20"/>
                <w:szCs w:val="20"/>
                <w:vertAlign w:val="superscript"/>
                <w:lang w:val="id"/>
              </w:rPr>
              <w:t>b</w:t>
            </w:r>
          </w:p>
        </w:tc>
      </w:tr>
      <w:tr w:rsidR="00F30A71" w:rsidRPr="00F30A71" w14:paraId="4E9EFC16" w14:textId="77777777" w:rsidTr="00D51FDC">
        <w:trPr>
          <w:trHeight w:val="73"/>
        </w:trPr>
        <w:tc>
          <w:tcPr>
            <w:tcW w:w="695" w:type="dxa"/>
            <w:tcBorders>
              <w:top w:val="single" w:sz="4" w:space="0" w:color="auto"/>
              <w:left w:val="nil"/>
              <w:bottom w:val="single" w:sz="4" w:space="0" w:color="auto"/>
              <w:right w:val="nil"/>
            </w:tcBorders>
          </w:tcPr>
          <w:p w14:paraId="263E9C0F" w14:textId="77777777" w:rsidR="00F30A71" w:rsidRPr="00F30A71" w:rsidRDefault="00F30A71" w:rsidP="00F30A71">
            <w:pPr>
              <w:widowControl w:val="0"/>
              <w:autoSpaceDE w:val="0"/>
              <w:autoSpaceDN w:val="0"/>
              <w:spacing w:after="0" w:line="360" w:lineRule="auto"/>
              <w:ind w:left="110"/>
              <w:rPr>
                <w:rFonts w:ascii="Times New Roman" w:eastAsia="Times New Roman" w:hAnsi="Times New Roman"/>
                <w:sz w:val="20"/>
                <w:szCs w:val="20"/>
                <w:lang w:val="id"/>
              </w:rPr>
            </w:pPr>
            <w:r w:rsidRPr="00F30A71">
              <w:rPr>
                <w:rFonts w:ascii="Times New Roman" w:eastAsia="Times New Roman" w:hAnsi="Times New Roman"/>
                <w:sz w:val="20"/>
                <w:szCs w:val="20"/>
                <w:lang w:val="id"/>
              </w:rPr>
              <w:t>Model</w:t>
            </w:r>
          </w:p>
        </w:tc>
        <w:tc>
          <w:tcPr>
            <w:tcW w:w="3558" w:type="dxa"/>
            <w:tcBorders>
              <w:top w:val="single" w:sz="4" w:space="0" w:color="auto"/>
              <w:left w:val="nil"/>
              <w:bottom w:val="single" w:sz="4" w:space="0" w:color="auto"/>
              <w:right w:val="nil"/>
            </w:tcBorders>
          </w:tcPr>
          <w:p w14:paraId="4AF5B148" w14:textId="77777777" w:rsidR="00F30A71" w:rsidRPr="00F30A71" w:rsidRDefault="00F30A71" w:rsidP="001E6441">
            <w:pPr>
              <w:widowControl w:val="0"/>
              <w:autoSpaceDE w:val="0"/>
              <w:autoSpaceDN w:val="0"/>
              <w:spacing w:after="0" w:line="360" w:lineRule="auto"/>
              <w:ind w:left="989"/>
              <w:jc w:val="right"/>
              <w:rPr>
                <w:rFonts w:ascii="Times New Roman" w:eastAsia="Times New Roman" w:hAnsi="Times New Roman"/>
                <w:sz w:val="20"/>
                <w:szCs w:val="20"/>
                <w:lang w:val="id"/>
              </w:rPr>
            </w:pPr>
            <w:r w:rsidRPr="00F30A71">
              <w:rPr>
                <w:rFonts w:ascii="Times New Roman" w:eastAsia="Times New Roman" w:hAnsi="Times New Roman"/>
                <w:sz w:val="20"/>
                <w:szCs w:val="20"/>
                <w:lang w:val="id"/>
              </w:rPr>
              <w:t>Durbin-Watson</w:t>
            </w:r>
          </w:p>
        </w:tc>
      </w:tr>
      <w:tr w:rsidR="00F30A71" w:rsidRPr="00F30A71" w14:paraId="09DA8698" w14:textId="77777777" w:rsidTr="00F30A71">
        <w:trPr>
          <w:trHeight w:val="73"/>
        </w:trPr>
        <w:tc>
          <w:tcPr>
            <w:tcW w:w="695" w:type="dxa"/>
            <w:tcBorders>
              <w:top w:val="single" w:sz="4" w:space="0" w:color="auto"/>
              <w:left w:val="nil"/>
              <w:bottom w:val="nil"/>
              <w:right w:val="nil"/>
            </w:tcBorders>
          </w:tcPr>
          <w:p w14:paraId="4439A52B" w14:textId="77777777" w:rsidR="00F30A71" w:rsidRPr="00F30A71" w:rsidRDefault="00F30A71" w:rsidP="00F30A71">
            <w:pPr>
              <w:widowControl w:val="0"/>
              <w:autoSpaceDE w:val="0"/>
              <w:autoSpaceDN w:val="0"/>
              <w:spacing w:after="0" w:line="240" w:lineRule="auto"/>
              <w:rPr>
                <w:rFonts w:ascii="Times New Roman" w:eastAsia="Times New Roman" w:hAnsi="Times New Roman"/>
                <w:sz w:val="20"/>
                <w:szCs w:val="20"/>
                <w:lang w:val="id"/>
              </w:rPr>
            </w:pPr>
          </w:p>
        </w:tc>
        <w:tc>
          <w:tcPr>
            <w:tcW w:w="3558" w:type="dxa"/>
            <w:tcBorders>
              <w:top w:val="single" w:sz="4" w:space="0" w:color="auto"/>
              <w:left w:val="nil"/>
              <w:bottom w:val="nil"/>
              <w:right w:val="nil"/>
            </w:tcBorders>
          </w:tcPr>
          <w:p w14:paraId="72823FE7" w14:textId="548AEA95" w:rsidR="00F30A71" w:rsidRPr="00F30A71" w:rsidRDefault="00F30A71" w:rsidP="001E6441">
            <w:pPr>
              <w:widowControl w:val="0"/>
              <w:autoSpaceDE w:val="0"/>
              <w:autoSpaceDN w:val="0"/>
              <w:spacing w:after="0" w:line="258" w:lineRule="exact"/>
              <w:ind w:right="432"/>
              <w:jc w:val="right"/>
              <w:rPr>
                <w:rFonts w:ascii="Times New Roman" w:eastAsia="Times New Roman" w:hAnsi="Times New Roman"/>
                <w:sz w:val="20"/>
                <w:szCs w:val="20"/>
              </w:rPr>
            </w:pPr>
            <w:r w:rsidRPr="00F30A71">
              <w:rPr>
                <w:rFonts w:ascii="Times New Roman" w:eastAsia="Times New Roman" w:hAnsi="Times New Roman"/>
                <w:sz w:val="20"/>
                <w:szCs w:val="20"/>
                <w:lang w:val="id"/>
              </w:rPr>
              <w:t>1,</w:t>
            </w:r>
            <w:r w:rsidR="001E6441">
              <w:rPr>
                <w:rFonts w:ascii="Times New Roman" w:eastAsia="Times New Roman" w:hAnsi="Times New Roman"/>
                <w:sz w:val="20"/>
                <w:szCs w:val="20"/>
              </w:rPr>
              <w:t>932</w:t>
            </w:r>
          </w:p>
        </w:tc>
      </w:tr>
      <w:tr w:rsidR="00F30A71" w:rsidRPr="00F30A71" w14:paraId="46ED033B" w14:textId="77777777" w:rsidTr="00F30A71">
        <w:trPr>
          <w:trHeight w:val="72"/>
        </w:trPr>
        <w:tc>
          <w:tcPr>
            <w:tcW w:w="4253" w:type="dxa"/>
            <w:gridSpan w:val="2"/>
            <w:tcBorders>
              <w:top w:val="nil"/>
              <w:left w:val="nil"/>
              <w:bottom w:val="single" w:sz="4" w:space="0" w:color="auto"/>
              <w:right w:val="nil"/>
            </w:tcBorders>
          </w:tcPr>
          <w:p w14:paraId="1F6A2A7F" w14:textId="77777777" w:rsidR="00F30A71" w:rsidRPr="00F30A71" w:rsidRDefault="00F30A71" w:rsidP="00F30A71">
            <w:pPr>
              <w:widowControl w:val="0"/>
              <w:autoSpaceDE w:val="0"/>
              <w:autoSpaceDN w:val="0"/>
              <w:spacing w:after="0" w:line="253" w:lineRule="exact"/>
              <w:ind w:left="43"/>
              <w:rPr>
                <w:rFonts w:ascii="Times New Roman" w:eastAsia="Times New Roman" w:hAnsi="Times New Roman"/>
                <w:i/>
                <w:sz w:val="20"/>
                <w:szCs w:val="20"/>
                <w:lang w:val="id"/>
              </w:rPr>
            </w:pPr>
            <w:r w:rsidRPr="00F30A71">
              <w:rPr>
                <w:rFonts w:ascii="Times New Roman" w:eastAsia="Times New Roman" w:hAnsi="Times New Roman"/>
                <w:i/>
                <w:sz w:val="20"/>
                <w:szCs w:val="20"/>
                <w:lang w:val="id"/>
              </w:rPr>
              <w:t>Predictors:</w:t>
            </w:r>
            <w:r w:rsidRPr="00F30A71">
              <w:rPr>
                <w:rFonts w:ascii="Times New Roman" w:eastAsia="Times New Roman" w:hAnsi="Times New Roman"/>
                <w:i/>
                <w:spacing w:val="-4"/>
                <w:sz w:val="20"/>
                <w:szCs w:val="20"/>
                <w:lang w:val="id"/>
              </w:rPr>
              <w:t xml:space="preserve"> </w:t>
            </w:r>
            <w:r w:rsidRPr="00F30A71">
              <w:rPr>
                <w:rFonts w:ascii="Times New Roman" w:eastAsia="Times New Roman" w:hAnsi="Times New Roman"/>
                <w:i/>
                <w:sz w:val="20"/>
                <w:szCs w:val="20"/>
                <w:lang w:val="id"/>
              </w:rPr>
              <w:t>(Constant),</w:t>
            </w:r>
            <w:r w:rsidRPr="00F30A71">
              <w:rPr>
                <w:rFonts w:ascii="Times New Roman" w:eastAsia="Times New Roman" w:hAnsi="Times New Roman"/>
                <w:i/>
                <w:spacing w:val="-2"/>
                <w:sz w:val="20"/>
                <w:szCs w:val="20"/>
                <w:lang w:val="id"/>
              </w:rPr>
              <w:t xml:space="preserve"> </w:t>
            </w:r>
            <w:r w:rsidRPr="00F30A71">
              <w:rPr>
                <w:rFonts w:ascii="Times New Roman" w:eastAsia="Times New Roman" w:hAnsi="Times New Roman"/>
                <w:i/>
                <w:sz w:val="20"/>
                <w:szCs w:val="20"/>
                <w:lang w:val="id"/>
              </w:rPr>
              <w:t>UP,</w:t>
            </w:r>
            <w:r w:rsidRPr="00F30A71">
              <w:rPr>
                <w:rFonts w:ascii="Times New Roman" w:eastAsia="Times New Roman" w:hAnsi="Times New Roman"/>
                <w:i/>
                <w:spacing w:val="-3"/>
                <w:sz w:val="20"/>
                <w:szCs w:val="20"/>
                <w:lang w:val="id"/>
              </w:rPr>
              <w:t xml:space="preserve"> </w:t>
            </w:r>
            <w:r w:rsidRPr="00F30A71">
              <w:rPr>
                <w:rFonts w:ascii="Times New Roman" w:eastAsia="Times New Roman" w:hAnsi="Times New Roman"/>
                <w:i/>
                <w:sz w:val="20"/>
                <w:szCs w:val="20"/>
                <w:lang w:val="id"/>
              </w:rPr>
              <w:t>KSNV,</w:t>
            </w:r>
            <w:r w:rsidRPr="00F30A71">
              <w:rPr>
                <w:rFonts w:ascii="Times New Roman" w:eastAsia="Times New Roman" w:hAnsi="Times New Roman"/>
                <w:i/>
                <w:spacing w:val="-3"/>
                <w:sz w:val="20"/>
                <w:szCs w:val="20"/>
                <w:lang w:val="id"/>
              </w:rPr>
              <w:t xml:space="preserve"> </w:t>
            </w:r>
            <w:r w:rsidRPr="00F30A71">
              <w:rPr>
                <w:rFonts w:ascii="Times New Roman" w:eastAsia="Times New Roman" w:hAnsi="Times New Roman"/>
                <w:i/>
                <w:sz w:val="20"/>
                <w:szCs w:val="20"/>
                <w:lang w:val="id"/>
              </w:rPr>
              <w:t>Leverage</w:t>
            </w:r>
          </w:p>
        </w:tc>
      </w:tr>
      <w:tr w:rsidR="00F30A71" w:rsidRPr="00F30A71" w14:paraId="14E89BF2" w14:textId="77777777" w:rsidTr="00F30A71">
        <w:trPr>
          <w:trHeight w:val="73"/>
        </w:trPr>
        <w:tc>
          <w:tcPr>
            <w:tcW w:w="4253" w:type="dxa"/>
            <w:gridSpan w:val="2"/>
            <w:tcBorders>
              <w:top w:val="single" w:sz="4" w:space="0" w:color="auto"/>
              <w:left w:val="nil"/>
              <w:bottom w:val="nil"/>
              <w:right w:val="nil"/>
            </w:tcBorders>
          </w:tcPr>
          <w:p w14:paraId="0DA1D803" w14:textId="77777777" w:rsidR="00F30A71" w:rsidRPr="00F30A71" w:rsidRDefault="00F30A71" w:rsidP="00F30A71">
            <w:pPr>
              <w:widowControl w:val="0"/>
              <w:autoSpaceDE w:val="0"/>
              <w:autoSpaceDN w:val="0"/>
              <w:spacing w:after="0" w:line="240" w:lineRule="auto"/>
              <w:ind w:left="52"/>
              <w:rPr>
                <w:rFonts w:ascii="Times New Roman" w:eastAsia="Times New Roman" w:hAnsi="Times New Roman"/>
                <w:sz w:val="20"/>
                <w:szCs w:val="20"/>
                <w:lang w:val="id"/>
              </w:rPr>
            </w:pPr>
            <w:r w:rsidRPr="00F30A71">
              <w:rPr>
                <w:rFonts w:ascii="Times New Roman" w:eastAsia="Times New Roman" w:hAnsi="Times New Roman"/>
                <w:i/>
                <w:sz w:val="20"/>
                <w:szCs w:val="20"/>
                <w:lang w:val="id"/>
              </w:rPr>
              <w:t>Dependent</w:t>
            </w:r>
            <w:r w:rsidRPr="00F30A71">
              <w:rPr>
                <w:rFonts w:ascii="Times New Roman" w:eastAsia="Times New Roman" w:hAnsi="Times New Roman"/>
                <w:i/>
                <w:spacing w:val="-2"/>
                <w:sz w:val="20"/>
                <w:szCs w:val="20"/>
                <w:lang w:val="id"/>
              </w:rPr>
              <w:t xml:space="preserve"> </w:t>
            </w:r>
            <w:r w:rsidRPr="00F30A71">
              <w:rPr>
                <w:rFonts w:ascii="Times New Roman" w:eastAsia="Times New Roman" w:hAnsi="Times New Roman"/>
                <w:i/>
                <w:sz w:val="20"/>
                <w:szCs w:val="20"/>
                <w:lang w:val="id"/>
              </w:rPr>
              <w:t>Variable</w:t>
            </w:r>
            <w:r w:rsidRPr="00F30A71">
              <w:rPr>
                <w:rFonts w:ascii="Times New Roman" w:eastAsia="Times New Roman" w:hAnsi="Times New Roman"/>
                <w:sz w:val="20"/>
                <w:szCs w:val="20"/>
                <w:lang w:val="id"/>
              </w:rPr>
              <w:t>:</w:t>
            </w:r>
            <w:r w:rsidRPr="00F30A71">
              <w:rPr>
                <w:rFonts w:ascii="Times New Roman" w:eastAsia="Times New Roman" w:hAnsi="Times New Roman"/>
                <w:spacing w:val="-1"/>
                <w:sz w:val="20"/>
                <w:szCs w:val="20"/>
                <w:lang w:val="id"/>
              </w:rPr>
              <w:t xml:space="preserve"> </w:t>
            </w:r>
            <w:r w:rsidRPr="00F30A71">
              <w:rPr>
                <w:rFonts w:ascii="Times New Roman" w:eastAsia="Times New Roman" w:hAnsi="Times New Roman"/>
                <w:sz w:val="20"/>
                <w:szCs w:val="20"/>
                <w:lang w:val="id"/>
              </w:rPr>
              <w:t>CETR</w:t>
            </w:r>
          </w:p>
        </w:tc>
      </w:tr>
    </w:tbl>
    <w:p w14:paraId="4B885B1A" w14:textId="77777777" w:rsidR="00F30A71" w:rsidRPr="00F30A71" w:rsidRDefault="00F30A71" w:rsidP="00F30A71">
      <w:pPr>
        <w:widowControl w:val="0"/>
        <w:autoSpaceDE w:val="0"/>
        <w:autoSpaceDN w:val="0"/>
        <w:spacing w:after="0" w:line="240" w:lineRule="auto"/>
        <w:jc w:val="both"/>
        <w:rPr>
          <w:rFonts w:ascii="Times New Roman" w:eastAsia="Times New Roman" w:hAnsi="Times New Roman"/>
          <w:i/>
          <w:sz w:val="20"/>
          <w:szCs w:val="20"/>
          <w:lang w:val="id"/>
        </w:rPr>
      </w:pPr>
      <w:r w:rsidRPr="00F30A71">
        <w:rPr>
          <w:rFonts w:ascii="Times New Roman" w:eastAsia="Times New Roman" w:hAnsi="Times New Roman"/>
          <w:i/>
          <w:sz w:val="20"/>
          <w:szCs w:val="20"/>
          <w:lang w:val="id"/>
        </w:rPr>
        <w:t>Sumber:</w:t>
      </w:r>
      <w:r w:rsidRPr="00F30A71">
        <w:rPr>
          <w:rFonts w:ascii="Times New Roman" w:eastAsia="Times New Roman" w:hAnsi="Times New Roman"/>
          <w:i/>
          <w:spacing w:val="2"/>
          <w:sz w:val="20"/>
          <w:szCs w:val="20"/>
          <w:lang w:val="id"/>
        </w:rPr>
        <w:t xml:space="preserve"> </w:t>
      </w:r>
      <w:r w:rsidRPr="00F30A71">
        <w:rPr>
          <w:rFonts w:ascii="Times New Roman" w:eastAsia="Times New Roman" w:hAnsi="Times New Roman"/>
          <w:i/>
          <w:sz w:val="20"/>
          <w:szCs w:val="20"/>
          <w:lang w:val="id"/>
        </w:rPr>
        <w:t>Data</w:t>
      </w:r>
      <w:r w:rsidRPr="00F30A71">
        <w:rPr>
          <w:rFonts w:ascii="Times New Roman" w:eastAsia="Times New Roman" w:hAnsi="Times New Roman"/>
          <w:i/>
          <w:spacing w:val="1"/>
          <w:sz w:val="20"/>
          <w:szCs w:val="20"/>
          <w:lang w:val="id"/>
        </w:rPr>
        <w:t xml:space="preserve"> </w:t>
      </w:r>
      <w:r w:rsidRPr="00F30A71">
        <w:rPr>
          <w:rFonts w:ascii="Times New Roman" w:eastAsia="Times New Roman" w:hAnsi="Times New Roman"/>
          <w:i/>
          <w:sz w:val="20"/>
          <w:szCs w:val="20"/>
          <w:lang w:val="id"/>
        </w:rPr>
        <w:t>Diolah,2022</w:t>
      </w:r>
    </w:p>
    <w:p w14:paraId="6CE198D3" w14:textId="2529BCAC" w:rsidR="007304C2" w:rsidRDefault="001E6441" w:rsidP="00C30B06">
      <w:pPr>
        <w:pStyle w:val="BodyText"/>
        <w:tabs>
          <w:tab w:val="left" w:pos="3119"/>
        </w:tabs>
        <w:spacing w:before="90" w:line="360" w:lineRule="auto"/>
        <w:ind w:right="-2" w:firstLine="720"/>
        <w:jc w:val="both"/>
      </w:pPr>
      <w:r>
        <w:t>Berdasarkan</w:t>
      </w:r>
      <w:r>
        <w:rPr>
          <w:spacing w:val="1"/>
        </w:rPr>
        <w:t xml:space="preserve"> </w:t>
      </w:r>
      <w:r>
        <w:t>tabel</w:t>
      </w:r>
      <w:r>
        <w:rPr>
          <w:spacing w:val="1"/>
        </w:rPr>
        <w:t xml:space="preserve"> </w:t>
      </w:r>
      <w:r>
        <w:t>4</w:t>
      </w:r>
      <w:r>
        <w:rPr>
          <w:spacing w:val="1"/>
        </w:rPr>
        <w:t xml:space="preserve"> </w:t>
      </w:r>
      <w:r>
        <w:t>diatas</w:t>
      </w:r>
      <w:r>
        <w:rPr>
          <w:spacing w:val="1"/>
        </w:rPr>
        <w:t xml:space="preserve"> </w:t>
      </w:r>
      <w:r>
        <w:t>dapat</w:t>
      </w:r>
      <w:r>
        <w:rPr>
          <w:spacing w:val="1"/>
        </w:rPr>
        <w:t xml:space="preserve"> </w:t>
      </w:r>
      <w:r>
        <w:t>dijelaskan</w:t>
      </w:r>
      <w:r>
        <w:rPr>
          <w:spacing w:val="1"/>
        </w:rPr>
        <w:t xml:space="preserve"> </w:t>
      </w:r>
      <w:r>
        <w:t>bahwa</w:t>
      </w:r>
      <w:r>
        <w:rPr>
          <w:spacing w:val="1"/>
        </w:rPr>
        <w:t xml:space="preserve"> </w:t>
      </w:r>
      <w:r w:rsidR="00AE22AE">
        <w:t>dijelaskan bahwa diperoleh nilai dw sebesar 1,932.</w:t>
      </w:r>
      <w:r w:rsidR="00AE22AE">
        <w:rPr>
          <w:spacing w:val="1"/>
        </w:rPr>
        <w:t xml:space="preserve"> </w:t>
      </w:r>
      <w:r w:rsidR="00AE22AE">
        <w:t>Sedangkan</w:t>
      </w:r>
      <w:r w:rsidR="00AE22AE">
        <w:rPr>
          <w:spacing w:val="1"/>
        </w:rPr>
        <w:t xml:space="preserve"> </w:t>
      </w:r>
      <w:r w:rsidR="00AE22AE">
        <w:t>nilai</w:t>
      </w:r>
      <w:r w:rsidR="00AE22AE">
        <w:rPr>
          <w:spacing w:val="1"/>
        </w:rPr>
        <w:t xml:space="preserve"> </w:t>
      </w:r>
      <w:r w:rsidR="00AE22AE">
        <w:t>du</w:t>
      </w:r>
      <w:r w:rsidR="00AE22AE">
        <w:rPr>
          <w:spacing w:val="1"/>
        </w:rPr>
        <w:t xml:space="preserve"> </w:t>
      </w:r>
      <w:r w:rsidR="00AE22AE">
        <w:t>menurut</w:t>
      </w:r>
      <w:r w:rsidR="00AE22AE">
        <w:rPr>
          <w:spacing w:val="1"/>
        </w:rPr>
        <w:t xml:space="preserve"> </w:t>
      </w:r>
      <w:r w:rsidR="00AE22AE">
        <w:t>tabel</w:t>
      </w:r>
      <w:r w:rsidR="00AE22AE">
        <w:rPr>
          <w:spacing w:val="1"/>
        </w:rPr>
        <w:t xml:space="preserve"> </w:t>
      </w:r>
      <w:r w:rsidR="00AE22AE">
        <w:t>dengan</w:t>
      </w:r>
      <w:r w:rsidR="00AE22AE">
        <w:rPr>
          <w:spacing w:val="1"/>
        </w:rPr>
        <w:t xml:space="preserve"> </w:t>
      </w:r>
      <w:r w:rsidR="00AE22AE">
        <w:t>K</w:t>
      </w:r>
      <w:r w:rsidR="00AE22AE">
        <w:rPr>
          <w:spacing w:val="1"/>
        </w:rPr>
        <w:t xml:space="preserve"> </w:t>
      </w:r>
      <w:r w:rsidR="00AE22AE">
        <w:t>(3)</w:t>
      </w:r>
      <w:r w:rsidR="00AE22AE">
        <w:rPr>
          <w:spacing w:val="1"/>
        </w:rPr>
        <w:t xml:space="preserve"> </w:t>
      </w:r>
      <w:r w:rsidR="00AE22AE">
        <w:t>dan</w:t>
      </w:r>
      <w:r w:rsidR="00AE22AE">
        <w:rPr>
          <w:spacing w:val="1"/>
        </w:rPr>
        <w:t xml:space="preserve"> </w:t>
      </w:r>
      <w:r w:rsidR="00AE22AE">
        <w:t>N</w:t>
      </w:r>
      <w:r w:rsidR="00AE22AE">
        <w:rPr>
          <w:spacing w:val="1"/>
        </w:rPr>
        <w:t xml:space="preserve"> </w:t>
      </w:r>
      <w:r w:rsidR="00AE22AE">
        <w:t>(84)</w:t>
      </w:r>
      <w:r w:rsidR="00AE22AE">
        <w:rPr>
          <w:spacing w:val="1"/>
        </w:rPr>
        <w:t xml:space="preserve"> </w:t>
      </w:r>
      <w:r w:rsidR="00AE22AE">
        <w:t>dengan</w:t>
      </w:r>
      <w:r w:rsidR="00AE22AE">
        <w:rPr>
          <w:spacing w:val="1"/>
        </w:rPr>
        <w:t xml:space="preserve"> </w:t>
      </w:r>
      <w:r w:rsidR="00AE22AE">
        <w:t>signifikansi 5% didapat nilai du sebesar 1,741. Sehingga jika dijabarkan du</w:t>
      </w:r>
      <w:r w:rsidR="00AE22AE">
        <w:rPr>
          <w:spacing w:val="-57"/>
        </w:rPr>
        <w:t xml:space="preserve"> </w:t>
      </w:r>
      <w:r w:rsidR="00AE22AE">
        <w:t xml:space="preserve">(1,741) &lt; dw (1,932) &lt; 4 - du = (2,259). </w:t>
      </w:r>
      <w:bookmarkStart w:id="6" w:name="_Hlk116456198"/>
      <w:r w:rsidR="00AE22AE">
        <w:t>Karena nilai dw terletak diantara</w:t>
      </w:r>
      <w:r w:rsidR="00AE22AE">
        <w:rPr>
          <w:spacing w:val="1"/>
        </w:rPr>
        <w:t xml:space="preserve"> </w:t>
      </w:r>
      <w:r w:rsidR="00AE22AE">
        <w:t>nilai du sampai dengan 4 - du, maka dinyatakan data tidak terjadi gejala</w:t>
      </w:r>
      <w:r w:rsidR="00AE22AE">
        <w:rPr>
          <w:spacing w:val="1"/>
        </w:rPr>
        <w:t xml:space="preserve"> </w:t>
      </w:r>
      <w:r w:rsidR="00AE22AE">
        <w:t>autokorelasi.</w:t>
      </w:r>
    </w:p>
    <w:p w14:paraId="28B3FBDD" w14:textId="4145B31D" w:rsidR="00CE3C52" w:rsidRPr="00CE3C52" w:rsidRDefault="00CE3C52" w:rsidP="00CE3C52">
      <w:pPr>
        <w:pStyle w:val="BodyText"/>
        <w:spacing w:before="90"/>
        <w:ind w:right="-2"/>
        <w:jc w:val="center"/>
        <w:rPr>
          <w:b/>
          <w:bCs/>
          <w:lang w:val="en-US"/>
        </w:rPr>
      </w:pPr>
      <w:r w:rsidRPr="00CE3C52">
        <w:rPr>
          <w:b/>
          <w:bCs/>
        </w:rPr>
        <w:t xml:space="preserve">Tabel </w:t>
      </w:r>
      <w:r w:rsidRPr="00CE3C52">
        <w:rPr>
          <w:b/>
          <w:bCs/>
          <w:lang w:val="en-US"/>
        </w:rPr>
        <w:t xml:space="preserve">5. </w:t>
      </w:r>
      <w:r w:rsidRPr="00CE3C52">
        <w:rPr>
          <w:b/>
          <w:bCs/>
        </w:rPr>
        <w:t>Uji Analisis Regresi Linier Berganda</w:t>
      </w:r>
    </w:p>
    <w:tbl>
      <w:tblPr>
        <w:tblW w:w="4253" w:type="dxa"/>
        <w:tblInd w:w="-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77"/>
        <w:gridCol w:w="1319"/>
        <w:gridCol w:w="989"/>
        <w:gridCol w:w="1368"/>
      </w:tblGrid>
      <w:tr w:rsidR="00CE3C52" w:rsidRPr="00CE3C52" w14:paraId="23CB3093" w14:textId="77777777" w:rsidTr="00401902">
        <w:trPr>
          <w:trHeight w:val="365"/>
        </w:trPr>
        <w:tc>
          <w:tcPr>
            <w:tcW w:w="1896" w:type="dxa"/>
            <w:gridSpan w:val="2"/>
            <w:vMerge w:val="restart"/>
            <w:tcBorders>
              <w:top w:val="single" w:sz="4" w:space="0" w:color="auto"/>
              <w:bottom w:val="nil"/>
            </w:tcBorders>
          </w:tcPr>
          <w:bookmarkEnd w:id="6"/>
          <w:p w14:paraId="65A9E6D6" w14:textId="77777777" w:rsidR="00CE3C52" w:rsidRPr="00CE3C52" w:rsidRDefault="00CE3C52" w:rsidP="00CE3C52">
            <w:pPr>
              <w:widowControl w:val="0"/>
              <w:autoSpaceDE w:val="0"/>
              <w:autoSpaceDN w:val="0"/>
              <w:spacing w:after="0" w:line="240" w:lineRule="auto"/>
              <w:ind w:left="254"/>
              <w:jc w:val="center"/>
              <w:rPr>
                <w:rFonts w:ascii="Times New Roman" w:eastAsia="Times New Roman" w:hAnsi="Times New Roman"/>
                <w:sz w:val="20"/>
                <w:szCs w:val="20"/>
                <w:lang w:val="id"/>
              </w:rPr>
            </w:pPr>
            <w:r w:rsidRPr="00CE3C52">
              <w:rPr>
                <w:rFonts w:ascii="Times New Roman" w:eastAsia="Times New Roman" w:hAnsi="Times New Roman"/>
                <w:sz w:val="20"/>
                <w:szCs w:val="20"/>
                <w:lang w:val="id"/>
              </w:rPr>
              <w:t>Model</w:t>
            </w:r>
          </w:p>
        </w:tc>
        <w:tc>
          <w:tcPr>
            <w:tcW w:w="2357" w:type="dxa"/>
            <w:gridSpan w:val="2"/>
            <w:tcBorders>
              <w:top w:val="single" w:sz="4" w:space="0" w:color="auto"/>
              <w:bottom w:val="nil"/>
            </w:tcBorders>
          </w:tcPr>
          <w:p w14:paraId="4209977A" w14:textId="77777777" w:rsidR="00CE3C52" w:rsidRPr="00CE3C52" w:rsidRDefault="00CE3C52" w:rsidP="00CE3C52">
            <w:pPr>
              <w:widowControl w:val="0"/>
              <w:autoSpaceDE w:val="0"/>
              <w:autoSpaceDN w:val="0"/>
              <w:spacing w:after="0" w:line="240" w:lineRule="auto"/>
              <w:ind w:left="318" w:right="365"/>
              <w:jc w:val="center"/>
              <w:rPr>
                <w:rFonts w:ascii="Times New Roman" w:eastAsia="Times New Roman" w:hAnsi="Times New Roman"/>
                <w:i/>
                <w:sz w:val="20"/>
                <w:szCs w:val="20"/>
                <w:lang w:val="id"/>
              </w:rPr>
            </w:pPr>
            <w:r w:rsidRPr="00CE3C52">
              <w:rPr>
                <w:rFonts w:ascii="Times New Roman" w:eastAsia="Times New Roman" w:hAnsi="Times New Roman"/>
                <w:i/>
                <w:sz w:val="20"/>
                <w:szCs w:val="20"/>
                <w:lang w:val="id"/>
              </w:rPr>
              <w:t>Unstandardized</w:t>
            </w:r>
          </w:p>
          <w:p w14:paraId="05050734" w14:textId="77777777" w:rsidR="00CE3C52" w:rsidRPr="00CE3C52" w:rsidRDefault="00CE3C52" w:rsidP="00CE3C52">
            <w:pPr>
              <w:widowControl w:val="0"/>
              <w:autoSpaceDE w:val="0"/>
              <w:autoSpaceDN w:val="0"/>
              <w:spacing w:after="0" w:line="240" w:lineRule="auto"/>
              <w:ind w:left="318" w:right="304"/>
              <w:jc w:val="center"/>
              <w:rPr>
                <w:rFonts w:ascii="Times New Roman" w:eastAsia="Times New Roman" w:hAnsi="Times New Roman"/>
                <w:i/>
                <w:sz w:val="20"/>
                <w:szCs w:val="20"/>
                <w:lang w:val="id"/>
              </w:rPr>
            </w:pPr>
            <w:r w:rsidRPr="00CE3C52">
              <w:rPr>
                <w:rFonts w:ascii="Times New Roman" w:eastAsia="Times New Roman" w:hAnsi="Times New Roman"/>
                <w:i/>
                <w:sz w:val="20"/>
                <w:szCs w:val="20"/>
                <w:lang w:val="id"/>
              </w:rPr>
              <w:t>Coefficients</w:t>
            </w:r>
          </w:p>
        </w:tc>
      </w:tr>
      <w:tr w:rsidR="00CE3C52" w:rsidRPr="00CE3C52" w14:paraId="3D6E5167" w14:textId="77777777" w:rsidTr="00401902">
        <w:trPr>
          <w:trHeight w:val="365"/>
        </w:trPr>
        <w:tc>
          <w:tcPr>
            <w:tcW w:w="1896" w:type="dxa"/>
            <w:gridSpan w:val="2"/>
            <w:vMerge/>
            <w:tcBorders>
              <w:top w:val="nil"/>
              <w:bottom w:val="single" w:sz="4" w:space="0" w:color="auto"/>
            </w:tcBorders>
          </w:tcPr>
          <w:p w14:paraId="4513379E" w14:textId="77777777" w:rsidR="00CE3C52" w:rsidRPr="00CE3C52" w:rsidRDefault="00CE3C52" w:rsidP="00CE3C52">
            <w:pPr>
              <w:widowControl w:val="0"/>
              <w:autoSpaceDE w:val="0"/>
              <w:autoSpaceDN w:val="0"/>
              <w:spacing w:after="0" w:line="240" w:lineRule="auto"/>
              <w:jc w:val="center"/>
              <w:rPr>
                <w:rFonts w:ascii="Times New Roman" w:eastAsia="Times New Roman" w:hAnsi="Times New Roman"/>
                <w:sz w:val="20"/>
                <w:szCs w:val="20"/>
                <w:lang w:val="id"/>
              </w:rPr>
            </w:pPr>
          </w:p>
        </w:tc>
        <w:tc>
          <w:tcPr>
            <w:tcW w:w="989" w:type="dxa"/>
            <w:tcBorders>
              <w:top w:val="nil"/>
              <w:bottom w:val="single" w:sz="4" w:space="0" w:color="auto"/>
            </w:tcBorders>
          </w:tcPr>
          <w:p w14:paraId="0D49756E" w14:textId="77777777" w:rsidR="00CE3C52" w:rsidRPr="00CE3C52" w:rsidRDefault="00CE3C52" w:rsidP="00CE3C52">
            <w:pPr>
              <w:widowControl w:val="0"/>
              <w:autoSpaceDE w:val="0"/>
              <w:autoSpaceDN w:val="0"/>
              <w:spacing w:after="0" w:line="240" w:lineRule="auto"/>
              <w:ind w:right="25"/>
              <w:jc w:val="center"/>
              <w:rPr>
                <w:rFonts w:ascii="Times New Roman" w:eastAsia="Times New Roman" w:hAnsi="Times New Roman"/>
                <w:sz w:val="20"/>
                <w:szCs w:val="20"/>
                <w:lang w:val="id"/>
              </w:rPr>
            </w:pPr>
            <w:r w:rsidRPr="00CE3C52">
              <w:rPr>
                <w:rFonts w:ascii="Times New Roman" w:eastAsia="Times New Roman" w:hAnsi="Times New Roman"/>
                <w:sz w:val="20"/>
                <w:szCs w:val="20"/>
                <w:lang w:val="id"/>
              </w:rPr>
              <w:t>B</w:t>
            </w:r>
          </w:p>
        </w:tc>
        <w:tc>
          <w:tcPr>
            <w:tcW w:w="1368" w:type="dxa"/>
            <w:tcBorders>
              <w:top w:val="nil"/>
              <w:bottom w:val="single" w:sz="4" w:space="0" w:color="auto"/>
            </w:tcBorders>
          </w:tcPr>
          <w:p w14:paraId="562AA5F2" w14:textId="77777777" w:rsidR="00CE3C52" w:rsidRPr="00CE3C52" w:rsidRDefault="00CE3C52" w:rsidP="00CE3C52">
            <w:pPr>
              <w:widowControl w:val="0"/>
              <w:autoSpaceDE w:val="0"/>
              <w:autoSpaceDN w:val="0"/>
              <w:spacing w:after="0" w:line="240" w:lineRule="auto"/>
              <w:ind w:left="388"/>
              <w:jc w:val="center"/>
              <w:rPr>
                <w:rFonts w:ascii="Times New Roman" w:eastAsia="Times New Roman" w:hAnsi="Times New Roman"/>
                <w:sz w:val="20"/>
                <w:szCs w:val="20"/>
                <w:lang w:val="id"/>
              </w:rPr>
            </w:pPr>
            <w:r w:rsidRPr="00CE3C52">
              <w:rPr>
                <w:rFonts w:ascii="Times New Roman" w:eastAsia="Times New Roman" w:hAnsi="Times New Roman"/>
                <w:sz w:val="20"/>
                <w:szCs w:val="20"/>
                <w:lang w:val="id"/>
              </w:rPr>
              <w:t>Std.</w:t>
            </w:r>
          </w:p>
          <w:p w14:paraId="3D2D1C77" w14:textId="77777777" w:rsidR="00CE3C52" w:rsidRPr="00CE3C52" w:rsidRDefault="00CE3C52" w:rsidP="00CE3C52">
            <w:pPr>
              <w:widowControl w:val="0"/>
              <w:autoSpaceDE w:val="0"/>
              <w:autoSpaceDN w:val="0"/>
              <w:spacing w:after="0" w:line="240" w:lineRule="auto"/>
              <w:ind w:left="330"/>
              <w:jc w:val="center"/>
              <w:rPr>
                <w:rFonts w:ascii="Times New Roman" w:eastAsia="Times New Roman" w:hAnsi="Times New Roman"/>
                <w:sz w:val="20"/>
                <w:szCs w:val="20"/>
                <w:lang w:val="id"/>
              </w:rPr>
            </w:pPr>
            <w:r w:rsidRPr="00CE3C52">
              <w:rPr>
                <w:rFonts w:ascii="Times New Roman" w:eastAsia="Times New Roman" w:hAnsi="Times New Roman"/>
                <w:sz w:val="20"/>
                <w:szCs w:val="20"/>
                <w:lang w:val="id"/>
              </w:rPr>
              <w:t>Error</w:t>
            </w:r>
          </w:p>
        </w:tc>
      </w:tr>
      <w:tr w:rsidR="00CE3C52" w:rsidRPr="00CE3C52" w14:paraId="565528CE" w14:textId="77777777" w:rsidTr="00401902">
        <w:trPr>
          <w:trHeight w:val="183"/>
        </w:trPr>
        <w:tc>
          <w:tcPr>
            <w:tcW w:w="577" w:type="dxa"/>
            <w:vMerge w:val="restart"/>
            <w:tcBorders>
              <w:top w:val="single" w:sz="4" w:space="0" w:color="auto"/>
            </w:tcBorders>
          </w:tcPr>
          <w:p w14:paraId="4C35A27A" w14:textId="77777777" w:rsidR="00CE3C52" w:rsidRPr="00CE3C52" w:rsidRDefault="00CE3C52" w:rsidP="00CE3C52">
            <w:pPr>
              <w:widowControl w:val="0"/>
              <w:autoSpaceDE w:val="0"/>
              <w:autoSpaceDN w:val="0"/>
              <w:spacing w:after="0" w:line="240" w:lineRule="auto"/>
              <w:ind w:left="143"/>
              <w:jc w:val="center"/>
              <w:rPr>
                <w:rFonts w:ascii="Times New Roman" w:eastAsia="Times New Roman" w:hAnsi="Times New Roman"/>
                <w:sz w:val="20"/>
                <w:szCs w:val="20"/>
                <w:lang w:val="id"/>
              </w:rPr>
            </w:pPr>
            <w:r w:rsidRPr="00CE3C52">
              <w:rPr>
                <w:rFonts w:ascii="Times New Roman" w:eastAsia="Times New Roman" w:hAnsi="Times New Roman"/>
                <w:sz w:val="20"/>
                <w:szCs w:val="20"/>
                <w:lang w:val="id"/>
              </w:rPr>
              <w:t>1</w:t>
            </w:r>
          </w:p>
        </w:tc>
        <w:tc>
          <w:tcPr>
            <w:tcW w:w="1319" w:type="dxa"/>
            <w:tcBorders>
              <w:top w:val="single" w:sz="4" w:space="0" w:color="auto"/>
            </w:tcBorders>
          </w:tcPr>
          <w:p w14:paraId="40A6F5CA" w14:textId="77777777" w:rsidR="00CE3C52" w:rsidRPr="00CE3C52" w:rsidRDefault="00CE3C52" w:rsidP="00CE3C52">
            <w:pPr>
              <w:widowControl w:val="0"/>
              <w:autoSpaceDE w:val="0"/>
              <w:autoSpaceDN w:val="0"/>
              <w:spacing w:after="0" w:line="240" w:lineRule="auto"/>
              <w:ind w:left="110"/>
              <w:jc w:val="center"/>
              <w:rPr>
                <w:rFonts w:ascii="Times New Roman" w:eastAsia="Times New Roman" w:hAnsi="Times New Roman"/>
                <w:sz w:val="20"/>
                <w:szCs w:val="20"/>
                <w:lang w:val="id"/>
              </w:rPr>
            </w:pPr>
            <w:r w:rsidRPr="00CE3C52">
              <w:rPr>
                <w:rFonts w:ascii="Times New Roman" w:eastAsia="Times New Roman" w:hAnsi="Times New Roman"/>
                <w:sz w:val="20"/>
                <w:szCs w:val="20"/>
                <w:lang w:val="id"/>
              </w:rPr>
              <w:t>(Constant)</w:t>
            </w:r>
          </w:p>
        </w:tc>
        <w:tc>
          <w:tcPr>
            <w:tcW w:w="989" w:type="dxa"/>
            <w:tcBorders>
              <w:top w:val="single" w:sz="4" w:space="0" w:color="auto"/>
            </w:tcBorders>
          </w:tcPr>
          <w:p w14:paraId="60302D8F" w14:textId="77777777" w:rsidR="00CE3C52" w:rsidRPr="00CE3C52" w:rsidRDefault="00CE3C52" w:rsidP="00CE3C52">
            <w:pPr>
              <w:widowControl w:val="0"/>
              <w:autoSpaceDE w:val="0"/>
              <w:autoSpaceDN w:val="0"/>
              <w:spacing w:after="0" w:line="240" w:lineRule="auto"/>
              <w:ind w:right="147"/>
              <w:jc w:val="center"/>
              <w:rPr>
                <w:rFonts w:ascii="Times New Roman" w:eastAsia="Times New Roman" w:hAnsi="Times New Roman"/>
                <w:sz w:val="20"/>
                <w:szCs w:val="20"/>
                <w:lang w:val="id"/>
              </w:rPr>
            </w:pPr>
            <w:r w:rsidRPr="00CE3C52">
              <w:rPr>
                <w:rFonts w:ascii="Times New Roman" w:eastAsia="Times New Roman" w:hAnsi="Times New Roman"/>
                <w:sz w:val="20"/>
                <w:szCs w:val="20"/>
                <w:lang w:val="id"/>
              </w:rPr>
              <w:t>-1,106</w:t>
            </w:r>
          </w:p>
        </w:tc>
        <w:tc>
          <w:tcPr>
            <w:tcW w:w="1368" w:type="dxa"/>
            <w:tcBorders>
              <w:top w:val="single" w:sz="4" w:space="0" w:color="auto"/>
            </w:tcBorders>
          </w:tcPr>
          <w:p w14:paraId="3350A55C" w14:textId="77777777" w:rsidR="00CE3C52" w:rsidRPr="00CE3C52" w:rsidRDefault="00CE3C52" w:rsidP="00CE3C52">
            <w:pPr>
              <w:widowControl w:val="0"/>
              <w:autoSpaceDE w:val="0"/>
              <w:autoSpaceDN w:val="0"/>
              <w:spacing w:after="0" w:line="240" w:lineRule="auto"/>
              <w:ind w:right="148"/>
              <w:jc w:val="center"/>
              <w:rPr>
                <w:rFonts w:ascii="Times New Roman" w:eastAsia="Times New Roman" w:hAnsi="Times New Roman"/>
                <w:sz w:val="20"/>
                <w:szCs w:val="20"/>
                <w:lang w:val="id"/>
              </w:rPr>
            </w:pPr>
            <w:r w:rsidRPr="00CE3C52">
              <w:rPr>
                <w:rFonts w:ascii="Times New Roman" w:eastAsia="Times New Roman" w:hAnsi="Times New Roman"/>
                <w:sz w:val="20"/>
                <w:szCs w:val="20"/>
                <w:lang w:val="id"/>
              </w:rPr>
              <w:t>,175</w:t>
            </w:r>
          </w:p>
        </w:tc>
      </w:tr>
      <w:tr w:rsidR="00CE3C52" w:rsidRPr="00CE3C52" w14:paraId="540D7F05" w14:textId="77777777" w:rsidTr="00401902">
        <w:trPr>
          <w:trHeight w:val="183"/>
        </w:trPr>
        <w:tc>
          <w:tcPr>
            <w:tcW w:w="577" w:type="dxa"/>
            <w:vMerge/>
          </w:tcPr>
          <w:p w14:paraId="1C0B4BEB" w14:textId="77777777" w:rsidR="00CE3C52" w:rsidRPr="00CE3C52" w:rsidRDefault="00CE3C52" w:rsidP="00CE3C52">
            <w:pPr>
              <w:widowControl w:val="0"/>
              <w:autoSpaceDE w:val="0"/>
              <w:autoSpaceDN w:val="0"/>
              <w:spacing w:after="0" w:line="240" w:lineRule="auto"/>
              <w:jc w:val="center"/>
              <w:rPr>
                <w:rFonts w:ascii="Times New Roman" w:eastAsia="Times New Roman" w:hAnsi="Times New Roman"/>
                <w:sz w:val="20"/>
                <w:szCs w:val="20"/>
                <w:lang w:val="id"/>
              </w:rPr>
            </w:pPr>
          </w:p>
        </w:tc>
        <w:tc>
          <w:tcPr>
            <w:tcW w:w="1319" w:type="dxa"/>
          </w:tcPr>
          <w:p w14:paraId="786C2B1E" w14:textId="77777777" w:rsidR="00CE3C52" w:rsidRPr="00CE3C52" w:rsidRDefault="00CE3C52" w:rsidP="00CE3C52">
            <w:pPr>
              <w:widowControl w:val="0"/>
              <w:autoSpaceDE w:val="0"/>
              <w:autoSpaceDN w:val="0"/>
              <w:spacing w:after="0" w:line="240" w:lineRule="auto"/>
              <w:ind w:left="206"/>
              <w:jc w:val="center"/>
              <w:rPr>
                <w:rFonts w:ascii="Times New Roman" w:eastAsia="Times New Roman" w:hAnsi="Times New Roman"/>
                <w:sz w:val="20"/>
                <w:szCs w:val="20"/>
                <w:lang w:val="id"/>
              </w:rPr>
            </w:pPr>
            <w:r w:rsidRPr="00CE3C52">
              <w:rPr>
                <w:rFonts w:ascii="Times New Roman" w:eastAsia="Times New Roman" w:hAnsi="Times New Roman"/>
                <w:sz w:val="20"/>
                <w:szCs w:val="20"/>
                <w:lang w:val="id"/>
              </w:rPr>
              <w:t>KSNV</w:t>
            </w:r>
          </w:p>
        </w:tc>
        <w:tc>
          <w:tcPr>
            <w:tcW w:w="989" w:type="dxa"/>
          </w:tcPr>
          <w:p w14:paraId="68BF194E" w14:textId="77777777" w:rsidR="00CE3C52" w:rsidRPr="00CE3C52" w:rsidRDefault="00CE3C52" w:rsidP="00CE3C52">
            <w:pPr>
              <w:widowControl w:val="0"/>
              <w:autoSpaceDE w:val="0"/>
              <w:autoSpaceDN w:val="0"/>
              <w:spacing w:after="0" w:line="240" w:lineRule="auto"/>
              <w:ind w:right="147"/>
              <w:jc w:val="center"/>
              <w:rPr>
                <w:rFonts w:ascii="Times New Roman" w:eastAsia="Times New Roman" w:hAnsi="Times New Roman"/>
                <w:sz w:val="20"/>
                <w:szCs w:val="20"/>
                <w:lang w:val="id"/>
              </w:rPr>
            </w:pPr>
            <w:r w:rsidRPr="00CE3C52">
              <w:rPr>
                <w:rFonts w:ascii="Times New Roman" w:eastAsia="Times New Roman" w:hAnsi="Times New Roman"/>
                <w:sz w:val="20"/>
                <w:szCs w:val="20"/>
                <w:lang w:val="id"/>
              </w:rPr>
              <w:t>-,111</w:t>
            </w:r>
          </w:p>
        </w:tc>
        <w:tc>
          <w:tcPr>
            <w:tcW w:w="1368" w:type="dxa"/>
          </w:tcPr>
          <w:p w14:paraId="063AA579" w14:textId="77777777" w:rsidR="00CE3C52" w:rsidRPr="00CE3C52" w:rsidRDefault="00CE3C52" w:rsidP="00CE3C52">
            <w:pPr>
              <w:widowControl w:val="0"/>
              <w:autoSpaceDE w:val="0"/>
              <w:autoSpaceDN w:val="0"/>
              <w:spacing w:after="0" w:line="240" w:lineRule="auto"/>
              <w:ind w:right="148"/>
              <w:jc w:val="center"/>
              <w:rPr>
                <w:rFonts w:ascii="Times New Roman" w:eastAsia="Times New Roman" w:hAnsi="Times New Roman"/>
                <w:sz w:val="20"/>
                <w:szCs w:val="20"/>
                <w:lang w:val="id"/>
              </w:rPr>
            </w:pPr>
            <w:r w:rsidRPr="00CE3C52">
              <w:rPr>
                <w:rFonts w:ascii="Times New Roman" w:eastAsia="Times New Roman" w:hAnsi="Times New Roman"/>
                <w:sz w:val="20"/>
                <w:szCs w:val="20"/>
                <w:lang w:val="id"/>
              </w:rPr>
              <w:t>,041</w:t>
            </w:r>
          </w:p>
        </w:tc>
      </w:tr>
      <w:tr w:rsidR="00CE3C52" w:rsidRPr="00CE3C52" w14:paraId="17573EBF" w14:textId="77777777" w:rsidTr="00401902">
        <w:trPr>
          <w:trHeight w:val="181"/>
        </w:trPr>
        <w:tc>
          <w:tcPr>
            <w:tcW w:w="577" w:type="dxa"/>
            <w:vMerge/>
          </w:tcPr>
          <w:p w14:paraId="24CED083" w14:textId="77777777" w:rsidR="00CE3C52" w:rsidRPr="00CE3C52" w:rsidRDefault="00CE3C52" w:rsidP="00CE3C52">
            <w:pPr>
              <w:widowControl w:val="0"/>
              <w:autoSpaceDE w:val="0"/>
              <w:autoSpaceDN w:val="0"/>
              <w:spacing w:after="0" w:line="240" w:lineRule="auto"/>
              <w:jc w:val="center"/>
              <w:rPr>
                <w:rFonts w:ascii="Times New Roman" w:eastAsia="Times New Roman" w:hAnsi="Times New Roman"/>
                <w:sz w:val="20"/>
                <w:szCs w:val="20"/>
                <w:lang w:val="id"/>
              </w:rPr>
            </w:pPr>
          </w:p>
        </w:tc>
        <w:tc>
          <w:tcPr>
            <w:tcW w:w="1319" w:type="dxa"/>
          </w:tcPr>
          <w:p w14:paraId="2D22086F" w14:textId="77777777" w:rsidR="00CE3C52" w:rsidRPr="00CE3C52" w:rsidRDefault="00CE3C52" w:rsidP="00CE3C52">
            <w:pPr>
              <w:widowControl w:val="0"/>
              <w:autoSpaceDE w:val="0"/>
              <w:autoSpaceDN w:val="0"/>
              <w:spacing w:after="0" w:line="240" w:lineRule="auto"/>
              <w:ind w:left="110"/>
              <w:jc w:val="center"/>
              <w:rPr>
                <w:rFonts w:ascii="Times New Roman" w:eastAsia="Times New Roman" w:hAnsi="Times New Roman"/>
                <w:i/>
                <w:sz w:val="20"/>
                <w:szCs w:val="20"/>
                <w:lang w:val="id"/>
              </w:rPr>
            </w:pPr>
            <w:r w:rsidRPr="00CE3C52">
              <w:rPr>
                <w:rFonts w:ascii="Times New Roman" w:eastAsia="Times New Roman" w:hAnsi="Times New Roman"/>
                <w:i/>
                <w:sz w:val="20"/>
                <w:szCs w:val="20"/>
                <w:lang w:val="id"/>
              </w:rPr>
              <w:t>Leverage</w:t>
            </w:r>
          </w:p>
        </w:tc>
        <w:tc>
          <w:tcPr>
            <w:tcW w:w="989" w:type="dxa"/>
          </w:tcPr>
          <w:p w14:paraId="0DAA51CF" w14:textId="77777777" w:rsidR="00CE3C52" w:rsidRPr="00CE3C52" w:rsidRDefault="00CE3C52" w:rsidP="00CE3C52">
            <w:pPr>
              <w:widowControl w:val="0"/>
              <w:autoSpaceDE w:val="0"/>
              <w:autoSpaceDN w:val="0"/>
              <w:spacing w:after="0" w:line="240" w:lineRule="auto"/>
              <w:ind w:right="147"/>
              <w:jc w:val="center"/>
              <w:rPr>
                <w:rFonts w:ascii="Times New Roman" w:eastAsia="Times New Roman" w:hAnsi="Times New Roman"/>
                <w:sz w:val="20"/>
                <w:szCs w:val="20"/>
                <w:lang w:val="id"/>
              </w:rPr>
            </w:pPr>
            <w:r w:rsidRPr="00CE3C52">
              <w:rPr>
                <w:rFonts w:ascii="Times New Roman" w:eastAsia="Times New Roman" w:hAnsi="Times New Roman"/>
                <w:sz w:val="20"/>
                <w:szCs w:val="20"/>
                <w:lang w:val="id"/>
              </w:rPr>
              <w:t>,020</w:t>
            </w:r>
          </w:p>
        </w:tc>
        <w:tc>
          <w:tcPr>
            <w:tcW w:w="1368" w:type="dxa"/>
          </w:tcPr>
          <w:p w14:paraId="5A11309D" w14:textId="77777777" w:rsidR="00CE3C52" w:rsidRPr="00CE3C52" w:rsidRDefault="00CE3C52" w:rsidP="00CE3C52">
            <w:pPr>
              <w:widowControl w:val="0"/>
              <w:autoSpaceDE w:val="0"/>
              <w:autoSpaceDN w:val="0"/>
              <w:spacing w:after="0" w:line="240" w:lineRule="auto"/>
              <w:ind w:right="148"/>
              <w:jc w:val="center"/>
              <w:rPr>
                <w:rFonts w:ascii="Times New Roman" w:eastAsia="Times New Roman" w:hAnsi="Times New Roman"/>
                <w:sz w:val="20"/>
                <w:szCs w:val="20"/>
                <w:lang w:val="id"/>
              </w:rPr>
            </w:pPr>
            <w:r w:rsidRPr="00CE3C52">
              <w:rPr>
                <w:rFonts w:ascii="Times New Roman" w:eastAsia="Times New Roman" w:hAnsi="Times New Roman"/>
                <w:sz w:val="20"/>
                <w:szCs w:val="20"/>
                <w:lang w:val="id"/>
              </w:rPr>
              <w:t>,064</w:t>
            </w:r>
          </w:p>
        </w:tc>
      </w:tr>
      <w:tr w:rsidR="00CE3C52" w:rsidRPr="00CE3C52" w14:paraId="7BBD7CB4" w14:textId="77777777" w:rsidTr="00401902">
        <w:trPr>
          <w:trHeight w:val="183"/>
        </w:trPr>
        <w:tc>
          <w:tcPr>
            <w:tcW w:w="577" w:type="dxa"/>
            <w:vMerge/>
          </w:tcPr>
          <w:p w14:paraId="090EDD96" w14:textId="77777777" w:rsidR="00CE3C52" w:rsidRPr="00CE3C52" w:rsidRDefault="00CE3C52" w:rsidP="00CE3C52">
            <w:pPr>
              <w:widowControl w:val="0"/>
              <w:autoSpaceDE w:val="0"/>
              <w:autoSpaceDN w:val="0"/>
              <w:spacing w:after="0" w:line="240" w:lineRule="auto"/>
              <w:jc w:val="center"/>
              <w:rPr>
                <w:rFonts w:ascii="Times New Roman" w:eastAsia="Times New Roman" w:hAnsi="Times New Roman"/>
                <w:sz w:val="20"/>
                <w:szCs w:val="20"/>
                <w:lang w:val="id"/>
              </w:rPr>
            </w:pPr>
          </w:p>
        </w:tc>
        <w:tc>
          <w:tcPr>
            <w:tcW w:w="1319" w:type="dxa"/>
          </w:tcPr>
          <w:p w14:paraId="1A577FD0" w14:textId="77777777" w:rsidR="00CE3C52" w:rsidRPr="00CE3C52" w:rsidRDefault="00CE3C52" w:rsidP="00CE3C52">
            <w:pPr>
              <w:widowControl w:val="0"/>
              <w:autoSpaceDE w:val="0"/>
              <w:autoSpaceDN w:val="0"/>
              <w:spacing w:after="0" w:line="240" w:lineRule="auto"/>
              <w:ind w:left="110"/>
              <w:jc w:val="center"/>
              <w:rPr>
                <w:rFonts w:ascii="Times New Roman" w:eastAsia="Times New Roman" w:hAnsi="Times New Roman"/>
                <w:sz w:val="20"/>
                <w:szCs w:val="20"/>
                <w:lang w:val="id"/>
              </w:rPr>
            </w:pPr>
            <w:r w:rsidRPr="00CE3C52">
              <w:rPr>
                <w:rFonts w:ascii="Times New Roman" w:eastAsia="Times New Roman" w:hAnsi="Times New Roman"/>
                <w:sz w:val="20"/>
                <w:szCs w:val="20"/>
                <w:lang w:val="id"/>
              </w:rPr>
              <w:t>UP</w:t>
            </w:r>
          </w:p>
        </w:tc>
        <w:tc>
          <w:tcPr>
            <w:tcW w:w="989" w:type="dxa"/>
          </w:tcPr>
          <w:p w14:paraId="29CF0A82" w14:textId="77777777" w:rsidR="00CE3C52" w:rsidRPr="00CE3C52" w:rsidRDefault="00CE3C52" w:rsidP="00CE3C52">
            <w:pPr>
              <w:widowControl w:val="0"/>
              <w:autoSpaceDE w:val="0"/>
              <w:autoSpaceDN w:val="0"/>
              <w:spacing w:after="0" w:line="240" w:lineRule="auto"/>
              <w:ind w:right="147"/>
              <w:jc w:val="center"/>
              <w:rPr>
                <w:rFonts w:ascii="Times New Roman" w:eastAsia="Times New Roman" w:hAnsi="Times New Roman"/>
                <w:sz w:val="20"/>
                <w:szCs w:val="20"/>
                <w:lang w:val="id"/>
              </w:rPr>
            </w:pPr>
            <w:r w:rsidRPr="00CE3C52">
              <w:rPr>
                <w:rFonts w:ascii="Times New Roman" w:eastAsia="Times New Roman" w:hAnsi="Times New Roman"/>
                <w:sz w:val="20"/>
                <w:szCs w:val="20"/>
                <w:lang w:val="id"/>
              </w:rPr>
              <w:t>,336</w:t>
            </w:r>
          </w:p>
        </w:tc>
        <w:tc>
          <w:tcPr>
            <w:tcW w:w="1368" w:type="dxa"/>
          </w:tcPr>
          <w:p w14:paraId="06D2DCB2" w14:textId="77777777" w:rsidR="00CE3C52" w:rsidRPr="00CE3C52" w:rsidRDefault="00CE3C52" w:rsidP="00CE3C52">
            <w:pPr>
              <w:widowControl w:val="0"/>
              <w:autoSpaceDE w:val="0"/>
              <w:autoSpaceDN w:val="0"/>
              <w:spacing w:after="0" w:line="240" w:lineRule="auto"/>
              <w:ind w:right="148"/>
              <w:jc w:val="center"/>
              <w:rPr>
                <w:rFonts w:ascii="Times New Roman" w:eastAsia="Times New Roman" w:hAnsi="Times New Roman"/>
                <w:sz w:val="20"/>
                <w:szCs w:val="20"/>
                <w:lang w:val="id"/>
              </w:rPr>
            </w:pPr>
            <w:r w:rsidRPr="00CE3C52">
              <w:rPr>
                <w:rFonts w:ascii="Times New Roman" w:eastAsia="Times New Roman" w:hAnsi="Times New Roman"/>
                <w:sz w:val="20"/>
                <w:szCs w:val="20"/>
                <w:lang w:val="id"/>
              </w:rPr>
              <w:t>,167</w:t>
            </w:r>
          </w:p>
        </w:tc>
      </w:tr>
    </w:tbl>
    <w:p w14:paraId="7CD07FAF" w14:textId="77777777" w:rsidR="00CE3C52" w:rsidRPr="00CE3C52" w:rsidRDefault="00CE3C52" w:rsidP="00CE3C52">
      <w:pPr>
        <w:widowControl w:val="0"/>
        <w:autoSpaceDE w:val="0"/>
        <w:autoSpaceDN w:val="0"/>
        <w:spacing w:after="0" w:line="240" w:lineRule="auto"/>
        <w:rPr>
          <w:rFonts w:ascii="Times New Roman" w:eastAsia="Times New Roman" w:hAnsi="Times New Roman"/>
          <w:i/>
          <w:sz w:val="20"/>
          <w:szCs w:val="20"/>
          <w:lang w:val="id"/>
        </w:rPr>
      </w:pPr>
      <w:r w:rsidRPr="00CE3C52">
        <w:rPr>
          <w:rFonts w:ascii="Times New Roman" w:eastAsia="Times New Roman" w:hAnsi="Times New Roman"/>
          <w:i/>
          <w:sz w:val="20"/>
          <w:szCs w:val="20"/>
          <w:lang w:val="id"/>
        </w:rPr>
        <w:t>Sumber:</w:t>
      </w:r>
      <w:r w:rsidRPr="00CE3C52">
        <w:rPr>
          <w:rFonts w:ascii="Times New Roman" w:eastAsia="Times New Roman" w:hAnsi="Times New Roman"/>
          <w:i/>
          <w:spacing w:val="2"/>
          <w:sz w:val="20"/>
          <w:szCs w:val="20"/>
          <w:lang w:val="id"/>
        </w:rPr>
        <w:t xml:space="preserve"> </w:t>
      </w:r>
      <w:r w:rsidRPr="00CE3C52">
        <w:rPr>
          <w:rFonts w:ascii="Times New Roman" w:eastAsia="Times New Roman" w:hAnsi="Times New Roman"/>
          <w:i/>
          <w:sz w:val="20"/>
          <w:szCs w:val="20"/>
          <w:lang w:val="id"/>
        </w:rPr>
        <w:t>Data</w:t>
      </w:r>
      <w:r w:rsidRPr="00CE3C52">
        <w:rPr>
          <w:rFonts w:ascii="Times New Roman" w:eastAsia="Times New Roman" w:hAnsi="Times New Roman"/>
          <w:i/>
          <w:spacing w:val="1"/>
          <w:sz w:val="20"/>
          <w:szCs w:val="20"/>
          <w:lang w:val="id"/>
        </w:rPr>
        <w:t xml:space="preserve"> </w:t>
      </w:r>
      <w:r w:rsidRPr="00CE3C52">
        <w:rPr>
          <w:rFonts w:ascii="Times New Roman" w:eastAsia="Times New Roman" w:hAnsi="Times New Roman"/>
          <w:i/>
          <w:sz w:val="20"/>
          <w:szCs w:val="20"/>
          <w:lang w:val="id"/>
        </w:rPr>
        <w:t>Diolah,2022</w:t>
      </w:r>
    </w:p>
    <w:p w14:paraId="491BE3B7" w14:textId="140688F8" w:rsidR="00F30A71" w:rsidRPr="00F30A71" w:rsidRDefault="00F30A71" w:rsidP="00CE3C52">
      <w:pPr>
        <w:pStyle w:val="BodyText"/>
        <w:ind w:right="-2"/>
        <w:jc w:val="both"/>
        <w:rPr>
          <w:iCs/>
          <w:sz w:val="23"/>
        </w:rPr>
      </w:pPr>
    </w:p>
    <w:p w14:paraId="2EBB2DD2" w14:textId="77777777" w:rsidR="00CE3C52" w:rsidRDefault="00CE3C52" w:rsidP="00CE3C52">
      <w:pPr>
        <w:spacing w:after="0" w:line="360" w:lineRule="auto"/>
        <w:ind w:firstLine="720"/>
        <w:jc w:val="both"/>
        <w:rPr>
          <w:rFonts w:ascii="Times New Roman" w:hAnsi="Times New Roman"/>
          <w:bCs/>
          <w:sz w:val="24"/>
          <w:szCs w:val="24"/>
        </w:rPr>
      </w:pPr>
      <w:proofErr w:type="spellStart"/>
      <w:r w:rsidRPr="00CE3C52">
        <w:rPr>
          <w:rFonts w:ascii="Times New Roman" w:hAnsi="Times New Roman"/>
          <w:bCs/>
          <w:sz w:val="24"/>
          <w:szCs w:val="24"/>
        </w:rPr>
        <w:t>Berdasarkan</w:t>
      </w:r>
      <w:proofErr w:type="spellEnd"/>
      <w:r w:rsidRPr="00CE3C52">
        <w:rPr>
          <w:rFonts w:ascii="Times New Roman" w:hAnsi="Times New Roman"/>
          <w:bCs/>
          <w:sz w:val="24"/>
          <w:szCs w:val="24"/>
        </w:rPr>
        <w:t xml:space="preserve"> </w:t>
      </w:r>
      <w:proofErr w:type="spellStart"/>
      <w:r w:rsidRPr="00CE3C52">
        <w:rPr>
          <w:rFonts w:ascii="Times New Roman" w:hAnsi="Times New Roman"/>
          <w:bCs/>
          <w:sz w:val="24"/>
          <w:szCs w:val="24"/>
        </w:rPr>
        <w:t>tabel</w:t>
      </w:r>
      <w:proofErr w:type="spellEnd"/>
      <w:r w:rsidRPr="00CE3C52">
        <w:rPr>
          <w:rFonts w:ascii="Times New Roman" w:hAnsi="Times New Roman"/>
          <w:bCs/>
          <w:sz w:val="24"/>
          <w:szCs w:val="24"/>
        </w:rPr>
        <w:t xml:space="preserve"> </w:t>
      </w:r>
      <w:r>
        <w:rPr>
          <w:rFonts w:ascii="Times New Roman" w:hAnsi="Times New Roman"/>
          <w:bCs/>
          <w:sz w:val="24"/>
          <w:szCs w:val="24"/>
        </w:rPr>
        <w:t>5</w:t>
      </w:r>
      <w:r w:rsidRPr="00CE3C52">
        <w:rPr>
          <w:rFonts w:ascii="Times New Roman" w:hAnsi="Times New Roman"/>
          <w:bCs/>
          <w:sz w:val="24"/>
          <w:szCs w:val="24"/>
        </w:rPr>
        <w:t xml:space="preserve"> </w:t>
      </w:r>
      <w:proofErr w:type="spellStart"/>
      <w:r w:rsidRPr="00CE3C52">
        <w:rPr>
          <w:rFonts w:ascii="Times New Roman" w:hAnsi="Times New Roman"/>
          <w:bCs/>
          <w:sz w:val="24"/>
          <w:szCs w:val="24"/>
        </w:rPr>
        <w:t>diatas</w:t>
      </w:r>
      <w:proofErr w:type="spellEnd"/>
      <w:r w:rsidRPr="00CE3C52">
        <w:rPr>
          <w:rFonts w:ascii="Times New Roman" w:hAnsi="Times New Roman"/>
          <w:bCs/>
          <w:sz w:val="24"/>
          <w:szCs w:val="24"/>
        </w:rPr>
        <w:t xml:space="preserve"> </w:t>
      </w:r>
      <w:proofErr w:type="spellStart"/>
      <w:r w:rsidRPr="00CE3C52">
        <w:rPr>
          <w:rFonts w:ascii="Times New Roman" w:hAnsi="Times New Roman"/>
          <w:bCs/>
          <w:sz w:val="24"/>
          <w:szCs w:val="24"/>
        </w:rPr>
        <w:t>dapat</w:t>
      </w:r>
      <w:proofErr w:type="spellEnd"/>
      <w:r w:rsidRPr="00CE3C52">
        <w:rPr>
          <w:rFonts w:ascii="Times New Roman" w:hAnsi="Times New Roman"/>
          <w:bCs/>
          <w:sz w:val="24"/>
          <w:szCs w:val="24"/>
        </w:rPr>
        <w:t xml:space="preserve"> </w:t>
      </w:r>
      <w:proofErr w:type="spellStart"/>
      <w:r w:rsidRPr="00CE3C52">
        <w:rPr>
          <w:rFonts w:ascii="Times New Roman" w:hAnsi="Times New Roman"/>
          <w:bCs/>
          <w:sz w:val="24"/>
          <w:szCs w:val="24"/>
        </w:rPr>
        <w:t>dibentuk</w:t>
      </w:r>
      <w:proofErr w:type="spellEnd"/>
      <w:r w:rsidRPr="00CE3C52">
        <w:rPr>
          <w:rFonts w:ascii="Times New Roman" w:hAnsi="Times New Roman"/>
          <w:bCs/>
          <w:sz w:val="24"/>
          <w:szCs w:val="24"/>
        </w:rPr>
        <w:t xml:space="preserve"> </w:t>
      </w:r>
      <w:proofErr w:type="spellStart"/>
      <w:r w:rsidRPr="00CE3C52">
        <w:rPr>
          <w:rFonts w:ascii="Times New Roman" w:hAnsi="Times New Roman"/>
          <w:bCs/>
          <w:sz w:val="24"/>
          <w:szCs w:val="24"/>
        </w:rPr>
        <w:t>persamaan</w:t>
      </w:r>
      <w:proofErr w:type="spellEnd"/>
      <w:r w:rsidRPr="00CE3C52">
        <w:rPr>
          <w:rFonts w:ascii="Times New Roman" w:hAnsi="Times New Roman"/>
          <w:bCs/>
          <w:sz w:val="24"/>
          <w:szCs w:val="24"/>
        </w:rPr>
        <w:t xml:space="preserve"> </w:t>
      </w:r>
      <w:proofErr w:type="spellStart"/>
      <w:r w:rsidRPr="00CE3C52">
        <w:rPr>
          <w:rFonts w:ascii="Times New Roman" w:hAnsi="Times New Roman"/>
          <w:bCs/>
          <w:sz w:val="24"/>
          <w:szCs w:val="24"/>
        </w:rPr>
        <w:t>sebagai</w:t>
      </w:r>
      <w:proofErr w:type="spellEnd"/>
      <w:r w:rsidRPr="00CE3C52">
        <w:rPr>
          <w:rFonts w:ascii="Times New Roman" w:hAnsi="Times New Roman"/>
          <w:bCs/>
          <w:sz w:val="24"/>
          <w:szCs w:val="24"/>
        </w:rPr>
        <w:t xml:space="preserve"> </w:t>
      </w:r>
      <w:proofErr w:type="spellStart"/>
      <w:r w:rsidRPr="00CE3C52">
        <w:rPr>
          <w:rFonts w:ascii="Times New Roman" w:hAnsi="Times New Roman"/>
          <w:bCs/>
          <w:sz w:val="24"/>
          <w:szCs w:val="24"/>
        </w:rPr>
        <w:t>berikut</w:t>
      </w:r>
      <w:proofErr w:type="spellEnd"/>
      <w:r w:rsidRPr="00CE3C52">
        <w:rPr>
          <w:rFonts w:ascii="Times New Roman" w:hAnsi="Times New Roman"/>
          <w:bCs/>
          <w:sz w:val="24"/>
          <w:szCs w:val="24"/>
        </w:rPr>
        <w:t xml:space="preserve">: </w:t>
      </w:r>
    </w:p>
    <w:p w14:paraId="77544F5D" w14:textId="7620E60E" w:rsidR="00CE3C52" w:rsidRDefault="00CE3C52" w:rsidP="00CE3C52">
      <w:pPr>
        <w:spacing w:after="0" w:line="360" w:lineRule="auto"/>
        <w:ind w:left="426" w:hanging="426"/>
        <w:jc w:val="both"/>
        <w:rPr>
          <w:rFonts w:ascii="Times New Roman" w:hAnsi="Times New Roman"/>
          <w:bCs/>
          <w:sz w:val="24"/>
          <w:szCs w:val="24"/>
        </w:rPr>
      </w:pPr>
      <w:r w:rsidRPr="00CE3C52">
        <w:rPr>
          <w:rFonts w:ascii="Times New Roman" w:hAnsi="Times New Roman"/>
          <w:bCs/>
          <w:sz w:val="24"/>
          <w:szCs w:val="24"/>
        </w:rPr>
        <w:t>Y = -1,106 - 0,111</w:t>
      </w:r>
      <w:r>
        <w:rPr>
          <w:rFonts w:ascii="Times New Roman" w:hAnsi="Times New Roman"/>
          <w:bCs/>
          <w:sz w:val="24"/>
          <w:szCs w:val="24"/>
        </w:rPr>
        <w:t>KSNV</w:t>
      </w:r>
      <w:r w:rsidRPr="00CE3C52">
        <w:rPr>
          <w:rFonts w:ascii="Times New Roman" w:hAnsi="Times New Roman"/>
          <w:bCs/>
          <w:sz w:val="24"/>
          <w:szCs w:val="24"/>
        </w:rPr>
        <w:t xml:space="preserve"> + 0,020</w:t>
      </w:r>
      <w:r>
        <w:rPr>
          <w:rFonts w:ascii="Times New Roman" w:hAnsi="Times New Roman"/>
          <w:bCs/>
          <w:sz w:val="24"/>
          <w:szCs w:val="24"/>
        </w:rPr>
        <w:t>Leverage</w:t>
      </w:r>
      <w:r w:rsidRPr="00CE3C52">
        <w:rPr>
          <w:rFonts w:ascii="Times New Roman" w:hAnsi="Times New Roman"/>
          <w:bCs/>
          <w:sz w:val="24"/>
          <w:szCs w:val="24"/>
        </w:rPr>
        <w:t>+ 0,336</w:t>
      </w:r>
      <w:r>
        <w:rPr>
          <w:rFonts w:ascii="Times New Roman" w:hAnsi="Times New Roman"/>
          <w:bCs/>
          <w:sz w:val="24"/>
          <w:szCs w:val="24"/>
        </w:rPr>
        <w:t>UP</w:t>
      </w:r>
      <w:r w:rsidRPr="00CE3C52">
        <w:rPr>
          <w:rFonts w:ascii="Times New Roman" w:hAnsi="Times New Roman"/>
          <w:bCs/>
          <w:sz w:val="24"/>
          <w:szCs w:val="24"/>
        </w:rPr>
        <w:t xml:space="preserve"> + e</w:t>
      </w:r>
    </w:p>
    <w:p w14:paraId="6726A5F0" w14:textId="3911C2E4" w:rsidR="00FD14EF" w:rsidRPr="00FD14EF" w:rsidRDefault="00FD14EF" w:rsidP="00FD14EF">
      <w:pPr>
        <w:widowControl w:val="0"/>
        <w:autoSpaceDE w:val="0"/>
        <w:autoSpaceDN w:val="0"/>
        <w:spacing w:before="203" w:after="0" w:line="275" w:lineRule="exact"/>
        <w:ind w:right="-2"/>
        <w:outlineLvl w:val="1"/>
        <w:rPr>
          <w:rFonts w:ascii="Times New Roman" w:eastAsia="Times New Roman" w:hAnsi="Times New Roman"/>
          <w:b/>
          <w:bCs/>
          <w:sz w:val="24"/>
          <w:szCs w:val="24"/>
        </w:rPr>
      </w:pPr>
      <w:bookmarkStart w:id="7" w:name="_Hlk116463994"/>
      <w:r w:rsidRPr="00FD14EF">
        <w:rPr>
          <w:rFonts w:ascii="Times New Roman" w:eastAsia="Times New Roman" w:hAnsi="Times New Roman"/>
          <w:b/>
          <w:bCs/>
          <w:sz w:val="24"/>
          <w:szCs w:val="24"/>
          <w:lang w:val="id"/>
        </w:rPr>
        <w:t>Tabel</w:t>
      </w:r>
      <w:r w:rsidRPr="00FD14EF">
        <w:rPr>
          <w:rFonts w:ascii="Times New Roman" w:eastAsia="Times New Roman" w:hAnsi="Times New Roman"/>
          <w:b/>
          <w:bCs/>
          <w:spacing w:val="-4"/>
          <w:sz w:val="24"/>
          <w:szCs w:val="24"/>
          <w:lang w:val="id"/>
        </w:rPr>
        <w:t xml:space="preserve"> </w:t>
      </w:r>
      <w:r>
        <w:rPr>
          <w:rFonts w:ascii="Times New Roman" w:eastAsia="Times New Roman" w:hAnsi="Times New Roman"/>
          <w:b/>
          <w:bCs/>
          <w:sz w:val="24"/>
          <w:szCs w:val="24"/>
        </w:rPr>
        <w:t xml:space="preserve">6. </w:t>
      </w:r>
      <w:r w:rsidRPr="00FD14EF">
        <w:rPr>
          <w:rFonts w:ascii="Times New Roman" w:eastAsia="Times New Roman" w:hAnsi="Times New Roman"/>
          <w:b/>
          <w:sz w:val="24"/>
          <w:lang w:val="id"/>
        </w:rPr>
        <w:t>Hasil</w:t>
      </w:r>
      <w:r w:rsidRPr="00FD14EF">
        <w:rPr>
          <w:rFonts w:ascii="Times New Roman" w:eastAsia="Times New Roman" w:hAnsi="Times New Roman"/>
          <w:b/>
          <w:spacing w:val="-5"/>
          <w:sz w:val="24"/>
          <w:lang w:val="id"/>
        </w:rPr>
        <w:t xml:space="preserve"> </w:t>
      </w:r>
      <w:r w:rsidRPr="00FD14EF">
        <w:rPr>
          <w:rFonts w:ascii="Times New Roman" w:eastAsia="Times New Roman" w:hAnsi="Times New Roman"/>
          <w:b/>
          <w:sz w:val="24"/>
          <w:lang w:val="id"/>
        </w:rPr>
        <w:t>Uji Statistik</w:t>
      </w:r>
      <w:r w:rsidRPr="00FD14EF">
        <w:rPr>
          <w:rFonts w:ascii="Times New Roman" w:eastAsia="Times New Roman" w:hAnsi="Times New Roman"/>
          <w:b/>
          <w:spacing w:val="-4"/>
          <w:sz w:val="24"/>
          <w:lang w:val="id"/>
        </w:rPr>
        <w:t xml:space="preserve"> </w:t>
      </w:r>
      <w:r w:rsidRPr="00FD14EF">
        <w:rPr>
          <w:rFonts w:ascii="Times New Roman" w:eastAsia="Times New Roman" w:hAnsi="Times New Roman"/>
          <w:b/>
          <w:sz w:val="24"/>
          <w:lang w:val="id"/>
        </w:rPr>
        <w:t>t</w:t>
      </w:r>
      <w:r w:rsidRPr="00FD14EF">
        <w:rPr>
          <w:rFonts w:ascii="Times New Roman" w:eastAsia="Times New Roman" w:hAnsi="Times New Roman"/>
          <w:b/>
          <w:spacing w:val="-4"/>
          <w:sz w:val="24"/>
          <w:lang w:val="id"/>
        </w:rPr>
        <w:t xml:space="preserve"> </w:t>
      </w:r>
      <w:r w:rsidRPr="00FD14EF">
        <w:rPr>
          <w:rFonts w:ascii="Times New Roman" w:eastAsia="Times New Roman" w:hAnsi="Times New Roman"/>
          <w:b/>
          <w:sz w:val="24"/>
          <w:lang w:val="id"/>
        </w:rPr>
        <w:t>(Parsial)</w:t>
      </w:r>
    </w:p>
    <w:tbl>
      <w:tblPr>
        <w:tblW w:w="4943" w:type="dxa"/>
        <w:tblLayout w:type="fixed"/>
        <w:tblCellMar>
          <w:left w:w="0" w:type="dxa"/>
          <w:right w:w="0" w:type="dxa"/>
        </w:tblCellMar>
        <w:tblLook w:val="01E0" w:firstRow="1" w:lastRow="1" w:firstColumn="1" w:lastColumn="1" w:noHBand="0" w:noVBand="0"/>
      </w:tblPr>
      <w:tblGrid>
        <w:gridCol w:w="350"/>
        <w:gridCol w:w="1168"/>
        <w:gridCol w:w="1034"/>
        <w:gridCol w:w="1701"/>
        <w:gridCol w:w="690"/>
      </w:tblGrid>
      <w:tr w:rsidR="00DA5893" w:rsidRPr="00FD14EF" w14:paraId="34411A27" w14:textId="77777777" w:rsidTr="00401902">
        <w:trPr>
          <w:trHeight w:val="501"/>
        </w:trPr>
        <w:tc>
          <w:tcPr>
            <w:tcW w:w="1518" w:type="dxa"/>
            <w:gridSpan w:val="2"/>
            <w:tcBorders>
              <w:top w:val="single" w:sz="4" w:space="0" w:color="auto"/>
              <w:bottom w:val="single" w:sz="4" w:space="0" w:color="auto"/>
            </w:tcBorders>
          </w:tcPr>
          <w:bookmarkEnd w:id="7"/>
          <w:p w14:paraId="6A7EB8D0" w14:textId="77777777" w:rsidR="00FD14EF" w:rsidRPr="00FD14EF" w:rsidRDefault="00FD14EF" w:rsidP="00FD14EF">
            <w:pPr>
              <w:widowControl w:val="0"/>
              <w:autoSpaceDE w:val="0"/>
              <w:autoSpaceDN w:val="0"/>
              <w:spacing w:after="0" w:line="240" w:lineRule="auto"/>
              <w:ind w:left="110"/>
              <w:rPr>
                <w:rFonts w:ascii="Times New Roman" w:eastAsia="Times New Roman" w:hAnsi="Times New Roman"/>
                <w:sz w:val="20"/>
                <w:szCs w:val="20"/>
                <w:lang w:val="id"/>
              </w:rPr>
            </w:pPr>
            <w:r w:rsidRPr="00FD14EF">
              <w:rPr>
                <w:rFonts w:ascii="Times New Roman" w:eastAsia="Times New Roman" w:hAnsi="Times New Roman"/>
                <w:sz w:val="20"/>
                <w:szCs w:val="20"/>
                <w:lang w:val="id"/>
              </w:rPr>
              <w:t>Model</w:t>
            </w:r>
          </w:p>
        </w:tc>
        <w:tc>
          <w:tcPr>
            <w:tcW w:w="1034" w:type="dxa"/>
            <w:tcBorders>
              <w:top w:val="single" w:sz="4" w:space="0" w:color="auto"/>
              <w:bottom w:val="single" w:sz="4" w:space="0" w:color="auto"/>
            </w:tcBorders>
          </w:tcPr>
          <w:p w14:paraId="1A84E499" w14:textId="77777777" w:rsidR="00FD14EF" w:rsidRPr="00FD14EF" w:rsidRDefault="00FD14EF" w:rsidP="00FD14EF">
            <w:pPr>
              <w:widowControl w:val="0"/>
              <w:autoSpaceDE w:val="0"/>
              <w:autoSpaceDN w:val="0"/>
              <w:spacing w:after="0" w:line="240" w:lineRule="auto"/>
              <w:ind w:left="48"/>
              <w:jc w:val="center"/>
              <w:rPr>
                <w:rFonts w:ascii="Times New Roman" w:eastAsia="Times New Roman" w:hAnsi="Times New Roman"/>
                <w:sz w:val="20"/>
                <w:szCs w:val="20"/>
                <w:lang w:val="id"/>
              </w:rPr>
            </w:pPr>
            <w:r w:rsidRPr="00FD14EF">
              <w:rPr>
                <w:rFonts w:ascii="Times New Roman" w:eastAsia="Times New Roman" w:hAnsi="Times New Roman"/>
                <w:sz w:val="20"/>
                <w:szCs w:val="20"/>
                <w:lang w:val="id"/>
              </w:rPr>
              <w:t>t</w:t>
            </w:r>
          </w:p>
        </w:tc>
        <w:tc>
          <w:tcPr>
            <w:tcW w:w="1701" w:type="dxa"/>
            <w:tcBorders>
              <w:top w:val="single" w:sz="4" w:space="0" w:color="auto"/>
              <w:bottom w:val="single" w:sz="4" w:space="0" w:color="auto"/>
            </w:tcBorders>
          </w:tcPr>
          <w:p w14:paraId="77427DAC" w14:textId="77777777" w:rsidR="00FD14EF" w:rsidRPr="00FD14EF" w:rsidRDefault="00FD14EF" w:rsidP="00FD14EF">
            <w:pPr>
              <w:widowControl w:val="0"/>
              <w:autoSpaceDE w:val="0"/>
              <w:autoSpaceDN w:val="0"/>
              <w:spacing w:after="0" w:line="240" w:lineRule="auto"/>
              <w:jc w:val="center"/>
              <w:rPr>
                <w:rFonts w:ascii="Times New Roman" w:eastAsia="Times New Roman" w:hAnsi="Times New Roman"/>
                <w:sz w:val="20"/>
                <w:szCs w:val="20"/>
                <w:lang w:val="id"/>
              </w:rPr>
            </w:pPr>
            <w:r w:rsidRPr="00FD14EF">
              <w:rPr>
                <w:rFonts w:ascii="Times New Roman" w:eastAsia="Times New Roman" w:hAnsi="Times New Roman"/>
                <w:sz w:val="20"/>
                <w:szCs w:val="20"/>
                <w:lang w:val="id"/>
              </w:rPr>
              <w:t>Sig.</w:t>
            </w:r>
          </w:p>
        </w:tc>
        <w:tc>
          <w:tcPr>
            <w:tcW w:w="690" w:type="dxa"/>
          </w:tcPr>
          <w:p w14:paraId="4CDC2340" w14:textId="77777777" w:rsidR="00FD14EF" w:rsidRPr="00FD14EF" w:rsidRDefault="00FD14EF" w:rsidP="00FD14EF">
            <w:pPr>
              <w:widowControl w:val="0"/>
              <w:autoSpaceDE w:val="0"/>
              <w:autoSpaceDN w:val="0"/>
              <w:spacing w:after="0" w:line="240" w:lineRule="auto"/>
              <w:rPr>
                <w:rFonts w:ascii="Times New Roman" w:eastAsia="Times New Roman" w:hAnsi="Times New Roman"/>
                <w:sz w:val="20"/>
                <w:szCs w:val="20"/>
                <w:lang w:val="id"/>
              </w:rPr>
            </w:pPr>
          </w:p>
        </w:tc>
      </w:tr>
      <w:tr w:rsidR="00FD14EF" w:rsidRPr="00FD14EF" w14:paraId="137459C7" w14:textId="77777777" w:rsidTr="00FD14EF">
        <w:trPr>
          <w:gridAfter w:val="1"/>
          <w:wAfter w:w="690" w:type="dxa"/>
          <w:trHeight w:val="251"/>
        </w:trPr>
        <w:tc>
          <w:tcPr>
            <w:tcW w:w="350" w:type="dxa"/>
            <w:vMerge w:val="restart"/>
          </w:tcPr>
          <w:p w14:paraId="40952415" w14:textId="77777777" w:rsidR="00FD14EF" w:rsidRPr="00FD14EF" w:rsidRDefault="00FD14EF" w:rsidP="00FD14EF">
            <w:pPr>
              <w:widowControl w:val="0"/>
              <w:autoSpaceDE w:val="0"/>
              <w:autoSpaceDN w:val="0"/>
              <w:spacing w:after="0" w:line="240" w:lineRule="auto"/>
              <w:ind w:left="110"/>
              <w:rPr>
                <w:rFonts w:ascii="Times New Roman" w:eastAsia="Times New Roman" w:hAnsi="Times New Roman"/>
                <w:sz w:val="20"/>
                <w:szCs w:val="20"/>
                <w:lang w:val="id"/>
              </w:rPr>
            </w:pPr>
            <w:r w:rsidRPr="00FD14EF">
              <w:rPr>
                <w:rFonts w:ascii="Times New Roman" w:eastAsia="Times New Roman" w:hAnsi="Times New Roman"/>
                <w:sz w:val="20"/>
                <w:szCs w:val="20"/>
                <w:lang w:val="id"/>
              </w:rPr>
              <w:t>1</w:t>
            </w:r>
          </w:p>
        </w:tc>
        <w:tc>
          <w:tcPr>
            <w:tcW w:w="1168" w:type="dxa"/>
          </w:tcPr>
          <w:p w14:paraId="34961245" w14:textId="77777777" w:rsidR="00FD14EF" w:rsidRPr="00FD14EF" w:rsidRDefault="00FD14EF" w:rsidP="00FD14EF">
            <w:pPr>
              <w:widowControl w:val="0"/>
              <w:autoSpaceDE w:val="0"/>
              <w:autoSpaceDN w:val="0"/>
              <w:spacing w:after="0" w:line="240" w:lineRule="auto"/>
              <w:ind w:left="110"/>
              <w:rPr>
                <w:rFonts w:ascii="Times New Roman" w:eastAsia="Times New Roman" w:hAnsi="Times New Roman"/>
                <w:sz w:val="20"/>
                <w:szCs w:val="20"/>
                <w:lang w:val="id"/>
              </w:rPr>
            </w:pPr>
            <w:r w:rsidRPr="00FD14EF">
              <w:rPr>
                <w:rFonts w:ascii="Times New Roman" w:eastAsia="Times New Roman" w:hAnsi="Times New Roman"/>
                <w:sz w:val="20"/>
                <w:szCs w:val="20"/>
                <w:lang w:val="id"/>
              </w:rPr>
              <w:t>(Constant)</w:t>
            </w:r>
          </w:p>
        </w:tc>
        <w:tc>
          <w:tcPr>
            <w:tcW w:w="1034" w:type="dxa"/>
          </w:tcPr>
          <w:p w14:paraId="7C47B655" w14:textId="77777777" w:rsidR="00FD14EF" w:rsidRPr="00FD14EF" w:rsidRDefault="00FD14EF" w:rsidP="00FD14EF">
            <w:pPr>
              <w:widowControl w:val="0"/>
              <w:autoSpaceDE w:val="0"/>
              <w:autoSpaceDN w:val="0"/>
              <w:spacing w:after="0" w:line="240" w:lineRule="auto"/>
              <w:ind w:right="146"/>
              <w:jc w:val="right"/>
              <w:rPr>
                <w:rFonts w:ascii="Times New Roman" w:eastAsia="Times New Roman" w:hAnsi="Times New Roman"/>
                <w:sz w:val="20"/>
                <w:szCs w:val="20"/>
                <w:lang w:val="id"/>
              </w:rPr>
            </w:pPr>
            <w:r w:rsidRPr="00FD14EF">
              <w:rPr>
                <w:rFonts w:ascii="Times New Roman" w:eastAsia="Times New Roman" w:hAnsi="Times New Roman"/>
                <w:sz w:val="20"/>
                <w:szCs w:val="20"/>
                <w:lang w:val="id"/>
              </w:rPr>
              <w:t>-6,328</w:t>
            </w:r>
          </w:p>
        </w:tc>
        <w:tc>
          <w:tcPr>
            <w:tcW w:w="1701" w:type="dxa"/>
          </w:tcPr>
          <w:p w14:paraId="662ACFD7" w14:textId="77777777" w:rsidR="00FD14EF" w:rsidRPr="00FD14EF" w:rsidRDefault="00FD14EF" w:rsidP="00FD14EF">
            <w:pPr>
              <w:widowControl w:val="0"/>
              <w:autoSpaceDE w:val="0"/>
              <w:autoSpaceDN w:val="0"/>
              <w:spacing w:after="0" w:line="240" w:lineRule="auto"/>
              <w:ind w:right="151"/>
              <w:jc w:val="right"/>
              <w:rPr>
                <w:rFonts w:ascii="Times New Roman" w:eastAsia="Times New Roman" w:hAnsi="Times New Roman"/>
                <w:sz w:val="20"/>
                <w:szCs w:val="20"/>
                <w:lang w:val="id"/>
              </w:rPr>
            </w:pPr>
            <w:r w:rsidRPr="00FD14EF">
              <w:rPr>
                <w:rFonts w:ascii="Times New Roman" w:eastAsia="Times New Roman" w:hAnsi="Times New Roman"/>
                <w:sz w:val="20"/>
                <w:szCs w:val="20"/>
                <w:lang w:val="id"/>
              </w:rPr>
              <w:t>,000</w:t>
            </w:r>
          </w:p>
        </w:tc>
      </w:tr>
      <w:tr w:rsidR="00FD14EF" w:rsidRPr="00FD14EF" w14:paraId="1E7092ED" w14:textId="77777777" w:rsidTr="00FD14EF">
        <w:trPr>
          <w:gridAfter w:val="1"/>
          <w:wAfter w:w="690" w:type="dxa"/>
          <w:trHeight w:val="251"/>
        </w:trPr>
        <w:tc>
          <w:tcPr>
            <w:tcW w:w="350" w:type="dxa"/>
            <w:vMerge/>
          </w:tcPr>
          <w:p w14:paraId="71A4E5A1" w14:textId="77777777" w:rsidR="00FD14EF" w:rsidRPr="00FD14EF" w:rsidRDefault="00FD14EF" w:rsidP="00FD14EF">
            <w:pPr>
              <w:widowControl w:val="0"/>
              <w:autoSpaceDE w:val="0"/>
              <w:autoSpaceDN w:val="0"/>
              <w:spacing w:after="0" w:line="240" w:lineRule="auto"/>
              <w:rPr>
                <w:rFonts w:ascii="Times New Roman" w:eastAsia="Times New Roman" w:hAnsi="Times New Roman"/>
                <w:sz w:val="20"/>
                <w:szCs w:val="20"/>
                <w:lang w:val="id"/>
              </w:rPr>
            </w:pPr>
          </w:p>
        </w:tc>
        <w:tc>
          <w:tcPr>
            <w:tcW w:w="1168" w:type="dxa"/>
          </w:tcPr>
          <w:p w14:paraId="5E0A567C" w14:textId="77777777" w:rsidR="00FD14EF" w:rsidRPr="00FD14EF" w:rsidRDefault="00FD14EF" w:rsidP="00FD14EF">
            <w:pPr>
              <w:widowControl w:val="0"/>
              <w:autoSpaceDE w:val="0"/>
              <w:autoSpaceDN w:val="0"/>
              <w:spacing w:after="0" w:line="240" w:lineRule="auto"/>
              <w:ind w:left="206"/>
              <w:rPr>
                <w:rFonts w:ascii="Times New Roman" w:eastAsia="Times New Roman" w:hAnsi="Times New Roman"/>
                <w:sz w:val="20"/>
                <w:szCs w:val="20"/>
                <w:lang w:val="id"/>
              </w:rPr>
            </w:pPr>
            <w:r w:rsidRPr="00FD14EF">
              <w:rPr>
                <w:rFonts w:ascii="Times New Roman" w:eastAsia="Times New Roman" w:hAnsi="Times New Roman"/>
                <w:sz w:val="20"/>
                <w:szCs w:val="20"/>
                <w:lang w:val="id"/>
              </w:rPr>
              <w:t>KNSV</w:t>
            </w:r>
          </w:p>
        </w:tc>
        <w:tc>
          <w:tcPr>
            <w:tcW w:w="1034" w:type="dxa"/>
          </w:tcPr>
          <w:p w14:paraId="4DA4BCC5" w14:textId="77777777" w:rsidR="00FD14EF" w:rsidRPr="00FD14EF" w:rsidRDefault="00FD14EF" w:rsidP="00FD14EF">
            <w:pPr>
              <w:widowControl w:val="0"/>
              <w:autoSpaceDE w:val="0"/>
              <w:autoSpaceDN w:val="0"/>
              <w:spacing w:after="0" w:line="240" w:lineRule="auto"/>
              <w:ind w:right="146"/>
              <w:jc w:val="right"/>
              <w:rPr>
                <w:rFonts w:ascii="Times New Roman" w:eastAsia="Times New Roman" w:hAnsi="Times New Roman"/>
                <w:sz w:val="20"/>
                <w:szCs w:val="20"/>
                <w:lang w:val="id"/>
              </w:rPr>
            </w:pPr>
            <w:r w:rsidRPr="00FD14EF">
              <w:rPr>
                <w:rFonts w:ascii="Times New Roman" w:eastAsia="Times New Roman" w:hAnsi="Times New Roman"/>
                <w:sz w:val="20"/>
                <w:szCs w:val="20"/>
                <w:lang w:val="id"/>
              </w:rPr>
              <w:t>-2,699</w:t>
            </w:r>
          </w:p>
        </w:tc>
        <w:tc>
          <w:tcPr>
            <w:tcW w:w="1701" w:type="dxa"/>
          </w:tcPr>
          <w:p w14:paraId="43EAB6B8" w14:textId="77777777" w:rsidR="00FD14EF" w:rsidRPr="00FD14EF" w:rsidRDefault="00FD14EF" w:rsidP="00FD14EF">
            <w:pPr>
              <w:widowControl w:val="0"/>
              <w:autoSpaceDE w:val="0"/>
              <w:autoSpaceDN w:val="0"/>
              <w:spacing w:after="0" w:line="240" w:lineRule="auto"/>
              <w:ind w:right="151"/>
              <w:jc w:val="right"/>
              <w:rPr>
                <w:rFonts w:ascii="Times New Roman" w:eastAsia="Times New Roman" w:hAnsi="Times New Roman"/>
                <w:sz w:val="20"/>
                <w:szCs w:val="20"/>
                <w:lang w:val="id"/>
              </w:rPr>
            </w:pPr>
            <w:r w:rsidRPr="00FD14EF">
              <w:rPr>
                <w:rFonts w:ascii="Times New Roman" w:eastAsia="Times New Roman" w:hAnsi="Times New Roman"/>
                <w:sz w:val="20"/>
                <w:szCs w:val="20"/>
                <w:lang w:val="id"/>
              </w:rPr>
              <w:t>,009</w:t>
            </w:r>
          </w:p>
        </w:tc>
      </w:tr>
      <w:tr w:rsidR="00FD14EF" w:rsidRPr="00FD14EF" w14:paraId="7F479CB9" w14:textId="77777777" w:rsidTr="00FD14EF">
        <w:trPr>
          <w:gridAfter w:val="1"/>
          <w:wAfter w:w="690" w:type="dxa"/>
          <w:trHeight w:val="247"/>
        </w:trPr>
        <w:tc>
          <w:tcPr>
            <w:tcW w:w="350" w:type="dxa"/>
            <w:vMerge/>
          </w:tcPr>
          <w:p w14:paraId="5FC15F05" w14:textId="77777777" w:rsidR="00FD14EF" w:rsidRPr="00FD14EF" w:rsidRDefault="00FD14EF" w:rsidP="00FD14EF">
            <w:pPr>
              <w:widowControl w:val="0"/>
              <w:autoSpaceDE w:val="0"/>
              <w:autoSpaceDN w:val="0"/>
              <w:spacing w:after="0" w:line="240" w:lineRule="auto"/>
              <w:rPr>
                <w:rFonts w:ascii="Times New Roman" w:eastAsia="Times New Roman" w:hAnsi="Times New Roman"/>
                <w:sz w:val="20"/>
                <w:szCs w:val="20"/>
                <w:lang w:val="id"/>
              </w:rPr>
            </w:pPr>
          </w:p>
        </w:tc>
        <w:tc>
          <w:tcPr>
            <w:tcW w:w="1168" w:type="dxa"/>
          </w:tcPr>
          <w:p w14:paraId="18672340" w14:textId="77777777" w:rsidR="00FD14EF" w:rsidRPr="00FD14EF" w:rsidRDefault="00FD14EF" w:rsidP="00FD14EF">
            <w:pPr>
              <w:widowControl w:val="0"/>
              <w:autoSpaceDE w:val="0"/>
              <w:autoSpaceDN w:val="0"/>
              <w:spacing w:after="0" w:line="240" w:lineRule="auto"/>
              <w:ind w:left="206"/>
              <w:rPr>
                <w:rFonts w:ascii="Times New Roman" w:eastAsia="Times New Roman" w:hAnsi="Times New Roman"/>
                <w:i/>
                <w:sz w:val="20"/>
                <w:szCs w:val="20"/>
                <w:lang w:val="id"/>
              </w:rPr>
            </w:pPr>
            <w:r w:rsidRPr="00FD14EF">
              <w:rPr>
                <w:rFonts w:ascii="Times New Roman" w:eastAsia="Times New Roman" w:hAnsi="Times New Roman"/>
                <w:i/>
                <w:sz w:val="20"/>
                <w:szCs w:val="20"/>
                <w:lang w:val="id"/>
              </w:rPr>
              <w:t>Leverage</w:t>
            </w:r>
          </w:p>
        </w:tc>
        <w:tc>
          <w:tcPr>
            <w:tcW w:w="1034" w:type="dxa"/>
          </w:tcPr>
          <w:p w14:paraId="47C01F52" w14:textId="77777777" w:rsidR="00FD14EF" w:rsidRPr="00FD14EF" w:rsidRDefault="00FD14EF" w:rsidP="00FD14EF">
            <w:pPr>
              <w:widowControl w:val="0"/>
              <w:autoSpaceDE w:val="0"/>
              <w:autoSpaceDN w:val="0"/>
              <w:spacing w:after="0" w:line="240" w:lineRule="auto"/>
              <w:ind w:right="146"/>
              <w:jc w:val="right"/>
              <w:rPr>
                <w:rFonts w:ascii="Times New Roman" w:eastAsia="Times New Roman" w:hAnsi="Times New Roman"/>
                <w:sz w:val="20"/>
                <w:szCs w:val="20"/>
                <w:lang w:val="id"/>
              </w:rPr>
            </w:pPr>
            <w:r w:rsidRPr="00FD14EF">
              <w:rPr>
                <w:rFonts w:ascii="Times New Roman" w:eastAsia="Times New Roman" w:hAnsi="Times New Roman"/>
                <w:sz w:val="20"/>
                <w:szCs w:val="20"/>
                <w:lang w:val="id"/>
              </w:rPr>
              <w:t>,303</w:t>
            </w:r>
          </w:p>
        </w:tc>
        <w:tc>
          <w:tcPr>
            <w:tcW w:w="1701" w:type="dxa"/>
          </w:tcPr>
          <w:p w14:paraId="307E7B29" w14:textId="77777777" w:rsidR="00FD14EF" w:rsidRPr="00FD14EF" w:rsidRDefault="00FD14EF" w:rsidP="00FD14EF">
            <w:pPr>
              <w:widowControl w:val="0"/>
              <w:autoSpaceDE w:val="0"/>
              <w:autoSpaceDN w:val="0"/>
              <w:spacing w:after="0" w:line="240" w:lineRule="auto"/>
              <w:ind w:right="151"/>
              <w:jc w:val="right"/>
              <w:rPr>
                <w:rFonts w:ascii="Times New Roman" w:eastAsia="Times New Roman" w:hAnsi="Times New Roman"/>
                <w:sz w:val="20"/>
                <w:szCs w:val="20"/>
                <w:lang w:val="id"/>
              </w:rPr>
            </w:pPr>
            <w:r w:rsidRPr="00FD14EF">
              <w:rPr>
                <w:rFonts w:ascii="Times New Roman" w:eastAsia="Times New Roman" w:hAnsi="Times New Roman"/>
                <w:sz w:val="20"/>
                <w:szCs w:val="20"/>
                <w:lang w:val="id"/>
              </w:rPr>
              <w:t>,763</w:t>
            </w:r>
          </w:p>
        </w:tc>
      </w:tr>
      <w:tr w:rsidR="00FD14EF" w:rsidRPr="00FD14EF" w14:paraId="66FB4261" w14:textId="77777777" w:rsidTr="00FD14EF">
        <w:trPr>
          <w:gridAfter w:val="1"/>
          <w:wAfter w:w="690" w:type="dxa"/>
          <w:trHeight w:val="251"/>
        </w:trPr>
        <w:tc>
          <w:tcPr>
            <w:tcW w:w="350" w:type="dxa"/>
            <w:vMerge/>
            <w:tcBorders>
              <w:bottom w:val="single" w:sz="4" w:space="0" w:color="auto"/>
            </w:tcBorders>
          </w:tcPr>
          <w:p w14:paraId="79545453" w14:textId="77777777" w:rsidR="00FD14EF" w:rsidRPr="00FD14EF" w:rsidRDefault="00FD14EF" w:rsidP="00FD14EF">
            <w:pPr>
              <w:widowControl w:val="0"/>
              <w:autoSpaceDE w:val="0"/>
              <w:autoSpaceDN w:val="0"/>
              <w:spacing w:after="0" w:line="240" w:lineRule="auto"/>
              <w:rPr>
                <w:rFonts w:ascii="Times New Roman" w:eastAsia="Times New Roman" w:hAnsi="Times New Roman"/>
                <w:sz w:val="20"/>
                <w:szCs w:val="20"/>
                <w:lang w:val="id"/>
              </w:rPr>
            </w:pPr>
          </w:p>
        </w:tc>
        <w:tc>
          <w:tcPr>
            <w:tcW w:w="1168" w:type="dxa"/>
            <w:tcBorders>
              <w:bottom w:val="single" w:sz="4" w:space="0" w:color="auto"/>
            </w:tcBorders>
          </w:tcPr>
          <w:p w14:paraId="3333DC61" w14:textId="77777777" w:rsidR="00FD14EF" w:rsidRPr="00FD14EF" w:rsidRDefault="00FD14EF" w:rsidP="00FD14EF">
            <w:pPr>
              <w:widowControl w:val="0"/>
              <w:autoSpaceDE w:val="0"/>
              <w:autoSpaceDN w:val="0"/>
              <w:spacing w:after="0" w:line="240" w:lineRule="auto"/>
              <w:ind w:left="110"/>
              <w:rPr>
                <w:rFonts w:ascii="Times New Roman" w:eastAsia="Times New Roman" w:hAnsi="Times New Roman"/>
                <w:sz w:val="20"/>
                <w:szCs w:val="20"/>
                <w:lang w:val="id"/>
              </w:rPr>
            </w:pPr>
            <w:r w:rsidRPr="00FD14EF">
              <w:rPr>
                <w:rFonts w:ascii="Times New Roman" w:eastAsia="Times New Roman" w:hAnsi="Times New Roman"/>
                <w:sz w:val="20"/>
                <w:szCs w:val="20"/>
                <w:lang w:val="id"/>
              </w:rPr>
              <w:t>UP</w:t>
            </w:r>
          </w:p>
        </w:tc>
        <w:tc>
          <w:tcPr>
            <w:tcW w:w="1034" w:type="dxa"/>
            <w:tcBorders>
              <w:bottom w:val="single" w:sz="4" w:space="0" w:color="auto"/>
            </w:tcBorders>
          </w:tcPr>
          <w:p w14:paraId="679A4230" w14:textId="77777777" w:rsidR="00FD14EF" w:rsidRPr="00FD14EF" w:rsidRDefault="00FD14EF" w:rsidP="00FD14EF">
            <w:pPr>
              <w:widowControl w:val="0"/>
              <w:autoSpaceDE w:val="0"/>
              <w:autoSpaceDN w:val="0"/>
              <w:spacing w:after="0" w:line="240" w:lineRule="auto"/>
              <w:ind w:right="146"/>
              <w:jc w:val="right"/>
              <w:rPr>
                <w:rFonts w:ascii="Times New Roman" w:eastAsia="Times New Roman" w:hAnsi="Times New Roman"/>
                <w:sz w:val="20"/>
                <w:szCs w:val="20"/>
                <w:lang w:val="id"/>
              </w:rPr>
            </w:pPr>
            <w:r w:rsidRPr="00FD14EF">
              <w:rPr>
                <w:rFonts w:ascii="Times New Roman" w:eastAsia="Times New Roman" w:hAnsi="Times New Roman"/>
                <w:sz w:val="20"/>
                <w:szCs w:val="20"/>
                <w:lang w:val="id"/>
              </w:rPr>
              <w:t>2,004</w:t>
            </w:r>
          </w:p>
        </w:tc>
        <w:tc>
          <w:tcPr>
            <w:tcW w:w="1701" w:type="dxa"/>
            <w:tcBorders>
              <w:bottom w:val="single" w:sz="4" w:space="0" w:color="auto"/>
            </w:tcBorders>
          </w:tcPr>
          <w:p w14:paraId="23EA1A2F" w14:textId="77777777" w:rsidR="00FD14EF" w:rsidRPr="00FD14EF" w:rsidRDefault="00FD14EF" w:rsidP="00FD14EF">
            <w:pPr>
              <w:widowControl w:val="0"/>
              <w:autoSpaceDE w:val="0"/>
              <w:autoSpaceDN w:val="0"/>
              <w:spacing w:after="0" w:line="240" w:lineRule="auto"/>
              <w:ind w:right="151"/>
              <w:jc w:val="right"/>
              <w:rPr>
                <w:rFonts w:ascii="Times New Roman" w:eastAsia="Times New Roman" w:hAnsi="Times New Roman"/>
                <w:sz w:val="20"/>
                <w:szCs w:val="20"/>
                <w:lang w:val="id"/>
              </w:rPr>
            </w:pPr>
            <w:r w:rsidRPr="00FD14EF">
              <w:rPr>
                <w:rFonts w:ascii="Times New Roman" w:eastAsia="Times New Roman" w:hAnsi="Times New Roman"/>
                <w:sz w:val="20"/>
                <w:szCs w:val="20"/>
                <w:lang w:val="id"/>
              </w:rPr>
              <w:t>,049</w:t>
            </w:r>
          </w:p>
        </w:tc>
      </w:tr>
    </w:tbl>
    <w:p w14:paraId="7B406849" w14:textId="77777777" w:rsidR="00FD14EF" w:rsidRPr="00FD14EF" w:rsidRDefault="00FD14EF" w:rsidP="00FD14EF">
      <w:pPr>
        <w:widowControl w:val="0"/>
        <w:autoSpaceDE w:val="0"/>
        <w:autoSpaceDN w:val="0"/>
        <w:spacing w:after="0" w:line="240" w:lineRule="auto"/>
        <w:rPr>
          <w:rFonts w:ascii="Times New Roman" w:eastAsia="Times New Roman" w:hAnsi="Times New Roman"/>
          <w:i/>
          <w:sz w:val="20"/>
          <w:szCs w:val="20"/>
          <w:lang w:val="id"/>
        </w:rPr>
      </w:pPr>
      <w:r w:rsidRPr="00FD14EF">
        <w:rPr>
          <w:rFonts w:ascii="Times New Roman" w:eastAsia="Times New Roman" w:hAnsi="Times New Roman"/>
          <w:i/>
          <w:sz w:val="20"/>
          <w:szCs w:val="20"/>
          <w:lang w:val="id"/>
        </w:rPr>
        <w:t>Sumber:</w:t>
      </w:r>
      <w:r w:rsidRPr="00FD14EF">
        <w:rPr>
          <w:rFonts w:ascii="Times New Roman" w:eastAsia="Times New Roman" w:hAnsi="Times New Roman"/>
          <w:i/>
          <w:spacing w:val="2"/>
          <w:sz w:val="20"/>
          <w:szCs w:val="20"/>
          <w:lang w:val="id"/>
        </w:rPr>
        <w:t xml:space="preserve"> </w:t>
      </w:r>
      <w:r w:rsidRPr="00FD14EF">
        <w:rPr>
          <w:rFonts w:ascii="Times New Roman" w:eastAsia="Times New Roman" w:hAnsi="Times New Roman"/>
          <w:i/>
          <w:sz w:val="20"/>
          <w:szCs w:val="20"/>
          <w:lang w:val="id"/>
        </w:rPr>
        <w:t>Data</w:t>
      </w:r>
      <w:r w:rsidRPr="00FD14EF">
        <w:rPr>
          <w:rFonts w:ascii="Times New Roman" w:eastAsia="Times New Roman" w:hAnsi="Times New Roman"/>
          <w:i/>
          <w:spacing w:val="1"/>
          <w:sz w:val="20"/>
          <w:szCs w:val="20"/>
          <w:lang w:val="id"/>
        </w:rPr>
        <w:t xml:space="preserve"> </w:t>
      </w:r>
      <w:r w:rsidRPr="00FD14EF">
        <w:rPr>
          <w:rFonts w:ascii="Times New Roman" w:eastAsia="Times New Roman" w:hAnsi="Times New Roman"/>
          <w:i/>
          <w:sz w:val="20"/>
          <w:szCs w:val="20"/>
          <w:lang w:val="id"/>
        </w:rPr>
        <w:t>Diolah,2022</w:t>
      </w:r>
    </w:p>
    <w:p w14:paraId="67DECEBB" w14:textId="17E9711C" w:rsidR="00FD14EF" w:rsidRDefault="00FD14EF" w:rsidP="00CE3C52">
      <w:pPr>
        <w:spacing w:after="0" w:line="360" w:lineRule="auto"/>
        <w:ind w:left="426" w:hanging="426"/>
        <w:jc w:val="both"/>
        <w:rPr>
          <w:rFonts w:ascii="Times New Roman" w:hAnsi="Times New Roman"/>
          <w:bCs/>
          <w:sz w:val="20"/>
          <w:szCs w:val="20"/>
        </w:rPr>
      </w:pPr>
    </w:p>
    <w:p w14:paraId="704EC94D" w14:textId="7AE71D9D" w:rsidR="00DA5893" w:rsidRPr="00DA5893" w:rsidRDefault="00DA5893" w:rsidP="00DA5893">
      <w:pPr>
        <w:spacing w:after="0" w:line="360" w:lineRule="auto"/>
        <w:jc w:val="both"/>
        <w:rPr>
          <w:rFonts w:ascii="Times New Roman" w:hAnsi="Times New Roman"/>
          <w:bCs/>
          <w:sz w:val="24"/>
          <w:szCs w:val="24"/>
        </w:rPr>
      </w:pPr>
      <w:proofErr w:type="spellStart"/>
      <w:r w:rsidRPr="00DA5893">
        <w:rPr>
          <w:rFonts w:ascii="Times New Roman" w:hAnsi="Times New Roman"/>
          <w:bCs/>
          <w:sz w:val="24"/>
          <w:szCs w:val="24"/>
        </w:rPr>
        <w:t>Berdasarkan</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dari</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tabel</w:t>
      </w:r>
      <w:proofErr w:type="spellEnd"/>
      <w:r w:rsidRPr="00DA5893">
        <w:rPr>
          <w:rFonts w:ascii="Times New Roman" w:hAnsi="Times New Roman"/>
          <w:bCs/>
          <w:sz w:val="24"/>
          <w:szCs w:val="24"/>
        </w:rPr>
        <w:t xml:space="preserve"> </w:t>
      </w:r>
      <w:r>
        <w:rPr>
          <w:rFonts w:ascii="Times New Roman" w:hAnsi="Times New Roman"/>
          <w:bCs/>
          <w:sz w:val="24"/>
          <w:szCs w:val="24"/>
        </w:rPr>
        <w:t>6</w:t>
      </w:r>
      <w:r w:rsidRPr="00DA5893">
        <w:rPr>
          <w:rFonts w:ascii="Times New Roman" w:hAnsi="Times New Roman"/>
          <w:bCs/>
          <w:sz w:val="24"/>
          <w:szCs w:val="24"/>
        </w:rPr>
        <w:t xml:space="preserve"> </w:t>
      </w:r>
      <w:proofErr w:type="spellStart"/>
      <w:r w:rsidRPr="00DA5893">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sidRPr="00DA5893">
        <w:rPr>
          <w:rFonts w:ascii="Times New Roman" w:hAnsi="Times New Roman"/>
          <w:bCs/>
          <w:sz w:val="24"/>
          <w:szCs w:val="24"/>
        </w:rPr>
        <w:t>disimpulkan</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sebagai</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berikut</w:t>
      </w:r>
      <w:proofErr w:type="spellEnd"/>
      <w:r w:rsidRPr="00DA5893">
        <w:rPr>
          <w:rFonts w:ascii="Times New Roman" w:hAnsi="Times New Roman"/>
          <w:bCs/>
          <w:sz w:val="24"/>
          <w:szCs w:val="24"/>
        </w:rPr>
        <w:t>:</w:t>
      </w:r>
    </w:p>
    <w:p w14:paraId="198D8536" w14:textId="77777777" w:rsidR="00DA5893" w:rsidRPr="00DA5893" w:rsidRDefault="00DA5893" w:rsidP="00DA5893">
      <w:pPr>
        <w:spacing w:after="0" w:line="360" w:lineRule="auto"/>
        <w:ind w:left="426" w:hanging="426"/>
        <w:jc w:val="both"/>
        <w:rPr>
          <w:rFonts w:ascii="Times New Roman" w:hAnsi="Times New Roman"/>
          <w:bCs/>
          <w:sz w:val="24"/>
          <w:szCs w:val="24"/>
        </w:rPr>
      </w:pPr>
      <w:r w:rsidRPr="00DA5893">
        <w:rPr>
          <w:rFonts w:ascii="Times New Roman" w:hAnsi="Times New Roman"/>
          <w:bCs/>
          <w:sz w:val="24"/>
          <w:szCs w:val="24"/>
        </w:rPr>
        <w:t>a</w:t>
      </w:r>
      <w:r w:rsidRPr="00DA5893">
        <w:rPr>
          <w:rFonts w:ascii="Times New Roman" w:hAnsi="Times New Roman"/>
          <w:bCs/>
          <w:sz w:val="24"/>
          <w:szCs w:val="24"/>
        </w:rPr>
        <w:tab/>
      </w:r>
      <w:proofErr w:type="spellStart"/>
      <w:r w:rsidRPr="00DA5893">
        <w:rPr>
          <w:rFonts w:ascii="Times New Roman" w:hAnsi="Times New Roman"/>
          <w:bCs/>
          <w:sz w:val="24"/>
          <w:szCs w:val="24"/>
        </w:rPr>
        <w:t>Variabel</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Konservatisme</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akuntansi</w:t>
      </w:r>
      <w:proofErr w:type="spellEnd"/>
      <w:r w:rsidRPr="00DA5893">
        <w:rPr>
          <w:rFonts w:ascii="Times New Roman" w:hAnsi="Times New Roman"/>
          <w:bCs/>
          <w:sz w:val="24"/>
          <w:szCs w:val="24"/>
        </w:rPr>
        <w:t xml:space="preserve"> (X1) </w:t>
      </w:r>
      <w:proofErr w:type="spellStart"/>
      <w:r w:rsidRPr="00DA5893">
        <w:rPr>
          <w:rFonts w:ascii="Times New Roman" w:hAnsi="Times New Roman"/>
          <w:bCs/>
          <w:sz w:val="24"/>
          <w:szCs w:val="24"/>
        </w:rPr>
        <w:t>memiliki</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nilai</w:t>
      </w:r>
      <w:proofErr w:type="spellEnd"/>
      <w:r w:rsidRPr="00DA5893">
        <w:rPr>
          <w:rFonts w:ascii="Times New Roman" w:hAnsi="Times New Roman"/>
          <w:bCs/>
          <w:sz w:val="24"/>
          <w:szCs w:val="24"/>
        </w:rPr>
        <w:t xml:space="preserve"> t </w:t>
      </w:r>
      <w:proofErr w:type="spellStart"/>
      <w:r w:rsidRPr="00DA5893">
        <w:rPr>
          <w:rFonts w:ascii="Times New Roman" w:hAnsi="Times New Roman"/>
          <w:bCs/>
          <w:sz w:val="24"/>
          <w:szCs w:val="24"/>
        </w:rPr>
        <w:t>hitung</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lebih</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besar</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dari</w:t>
      </w:r>
      <w:proofErr w:type="spellEnd"/>
      <w:r w:rsidRPr="00DA5893">
        <w:rPr>
          <w:rFonts w:ascii="Times New Roman" w:hAnsi="Times New Roman"/>
          <w:bCs/>
          <w:sz w:val="24"/>
          <w:szCs w:val="24"/>
        </w:rPr>
        <w:t xml:space="preserve"> t </w:t>
      </w:r>
      <w:proofErr w:type="spellStart"/>
      <w:r w:rsidRPr="00DA5893">
        <w:rPr>
          <w:rFonts w:ascii="Times New Roman" w:hAnsi="Times New Roman"/>
          <w:bCs/>
          <w:sz w:val="24"/>
          <w:szCs w:val="24"/>
        </w:rPr>
        <w:t>tabel</w:t>
      </w:r>
      <w:proofErr w:type="spellEnd"/>
      <w:r w:rsidRPr="00DA5893">
        <w:rPr>
          <w:rFonts w:ascii="Times New Roman" w:hAnsi="Times New Roman"/>
          <w:bCs/>
          <w:sz w:val="24"/>
          <w:szCs w:val="24"/>
        </w:rPr>
        <w:t xml:space="preserve"> (-2,699 &gt; 1,990) </w:t>
      </w:r>
      <w:proofErr w:type="spellStart"/>
      <w:r w:rsidRPr="00DA5893">
        <w:rPr>
          <w:rFonts w:ascii="Times New Roman" w:hAnsi="Times New Roman"/>
          <w:bCs/>
          <w:sz w:val="24"/>
          <w:szCs w:val="24"/>
        </w:rPr>
        <w:t>dengan</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tingkat</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signifikansi</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sebesar</w:t>
      </w:r>
      <w:proofErr w:type="spellEnd"/>
      <w:r w:rsidRPr="00DA5893">
        <w:rPr>
          <w:rFonts w:ascii="Times New Roman" w:hAnsi="Times New Roman"/>
          <w:bCs/>
          <w:sz w:val="24"/>
          <w:szCs w:val="24"/>
        </w:rPr>
        <w:t xml:space="preserve"> 0,009 yang </w:t>
      </w:r>
      <w:proofErr w:type="spellStart"/>
      <w:r w:rsidRPr="00DA5893">
        <w:rPr>
          <w:rFonts w:ascii="Times New Roman" w:hAnsi="Times New Roman"/>
          <w:bCs/>
          <w:sz w:val="24"/>
          <w:szCs w:val="24"/>
        </w:rPr>
        <w:t>lebih</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kecil</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dari</w:t>
      </w:r>
      <w:proofErr w:type="spellEnd"/>
      <w:r w:rsidRPr="00DA5893">
        <w:rPr>
          <w:rFonts w:ascii="Times New Roman" w:hAnsi="Times New Roman"/>
          <w:bCs/>
          <w:sz w:val="24"/>
          <w:szCs w:val="24"/>
        </w:rPr>
        <w:t xml:space="preserve"> 0,05. </w:t>
      </w:r>
      <w:proofErr w:type="spellStart"/>
      <w:r w:rsidRPr="00DA5893">
        <w:rPr>
          <w:rFonts w:ascii="Times New Roman" w:hAnsi="Times New Roman"/>
          <w:bCs/>
          <w:sz w:val="24"/>
          <w:szCs w:val="24"/>
        </w:rPr>
        <w:t>Maka</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dapat</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dikatakan</w:t>
      </w:r>
      <w:proofErr w:type="spellEnd"/>
      <w:r w:rsidRPr="00DA5893">
        <w:rPr>
          <w:rFonts w:ascii="Times New Roman" w:hAnsi="Times New Roman"/>
          <w:bCs/>
          <w:sz w:val="24"/>
          <w:szCs w:val="24"/>
        </w:rPr>
        <w:t xml:space="preserve"> H₁ </w:t>
      </w:r>
      <w:proofErr w:type="spellStart"/>
      <w:r w:rsidRPr="00DA5893">
        <w:rPr>
          <w:rFonts w:ascii="Times New Roman" w:hAnsi="Times New Roman"/>
          <w:bCs/>
          <w:sz w:val="24"/>
          <w:szCs w:val="24"/>
        </w:rPr>
        <w:t>diterima</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Artinya</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terdapat</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pengaruh</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signifikan</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antara</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konservatisme</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akuntansi</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terhadap</w:t>
      </w:r>
      <w:proofErr w:type="spellEnd"/>
      <w:r w:rsidRPr="00DA5893">
        <w:rPr>
          <w:rFonts w:ascii="Times New Roman" w:hAnsi="Times New Roman"/>
          <w:bCs/>
          <w:sz w:val="24"/>
          <w:szCs w:val="24"/>
        </w:rPr>
        <w:t xml:space="preserve"> </w:t>
      </w:r>
      <w:r w:rsidRPr="00DA5893">
        <w:rPr>
          <w:rFonts w:ascii="Times New Roman" w:hAnsi="Times New Roman"/>
          <w:bCs/>
          <w:i/>
          <w:iCs/>
          <w:sz w:val="24"/>
          <w:szCs w:val="24"/>
        </w:rPr>
        <w:t>tax avoidance</w:t>
      </w:r>
      <w:r w:rsidRPr="00DA5893">
        <w:rPr>
          <w:rFonts w:ascii="Times New Roman" w:hAnsi="Times New Roman"/>
          <w:bCs/>
          <w:sz w:val="24"/>
          <w:szCs w:val="24"/>
        </w:rPr>
        <w:t>.</w:t>
      </w:r>
    </w:p>
    <w:p w14:paraId="653C345E" w14:textId="77777777" w:rsidR="00DA5893" w:rsidRPr="00DA5893" w:rsidRDefault="00DA5893" w:rsidP="00DA5893">
      <w:pPr>
        <w:spacing w:after="0" w:line="360" w:lineRule="auto"/>
        <w:ind w:left="426" w:hanging="426"/>
        <w:jc w:val="both"/>
        <w:rPr>
          <w:rFonts w:ascii="Times New Roman" w:hAnsi="Times New Roman"/>
          <w:bCs/>
          <w:sz w:val="24"/>
          <w:szCs w:val="24"/>
        </w:rPr>
      </w:pPr>
      <w:r w:rsidRPr="00DA5893">
        <w:rPr>
          <w:rFonts w:ascii="Times New Roman" w:hAnsi="Times New Roman"/>
          <w:bCs/>
          <w:sz w:val="24"/>
          <w:szCs w:val="24"/>
        </w:rPr>
        <w:t>b</w:t>
      </w:r>
      <w:r w:rsidRPr="00DA5893">
        <w:rPr>
          <w:rFonts w:ascii="Times New Roman" w:hAnsi="Times New Roman"/>
          <w:bCs/>
          <w:sz w:val="24"/>
          <w:szCs w:val="24"/>
        </w:rPr>
        <w:tab/>
      </w:r>
      <w:proofErr w:type="spellStart"/>
      <w:r w:rsidRPr="00DA5893">
        <w:rPr>
          <w:rFonts w:ascii="Times New Roman" w:hAnsi="Times New Roman"/>
          <w:bCs/>
          <w:sz w:val="24"/>
          <w:szCs w:val="24"/>
        </w:rPr>
        <w:t>Variabel</w:t>
      </w:r>
      <w:proofErr w:type="spellEnd"/>
      <w:r w:rsidRPr="00DA5893">
        <w:rPr>
          <w:rFonts w:ascii="Times New Roman" w:hAnsi="Times New Roman"/>
          <w:bCs/>
          <w:sz w:val="24"/>
          <w:szCs w:val="24"/>
        </w:rPr>
        <w:t xml:space="preserve"> Leverage </w:t>
      </w:r>
      <w:proofErr w:type="spellStart"/>
      <w:r w:rsidRPr="00DA5893">
        <w:rPr>
          <w:rFonts w:ascii="Times New Roman" w:hAnsi="Times New Roman"/>
          <w:bCs/>
          <w:sz w:val="24"/>
          <w:szCs w:val="24"/>
        </w:rPr>
        <w:t>memiliki</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nilai</w:t>
      </w:r>
      <w:proofErr w:type="spellEnd"/>
      <w:r w:rsidRPr="00DA5893">
        <w:rPr>
          <w:rFonts w:ascii="Times New Roman" w:hAnsi="Times New Roman"/>
          <w:bCs/>
          <w:sz w:val="24"/>
          <w:szCs w:val="24"/>
        </w:rPr>
        <w:t xml:space="preserve"> t </w:t>
      </w:r>
      <w:proofErr w:type="spellStart"/>
      <w:r w:rsidRPr="00DA5893">
        <w:rPr>
          <w:rFonts w:ascii="Times New Roman" w:hAnsi="Times New Roman"/>
          <w:bCs/>
          <w:sz w:val="24"/>
          <w:szCs w:val="24"/>
        </w:rPr>
        <w:t>hitung</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lebih</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kecil</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dari</w:t>
      </w:r>
      <w:proofErr w:type="spellEnd"/>
      <w:r w:rsidRPr="00DA5893">
        <w:rPr>
          <w:rFonts w:ascii="Times New Roman" w:hAnsi="Times New Roman"/>
          <w:bCs/>
          <w:sz w:val="24"/>
          <w:szCs w:val="24"/>
        </w:rPr>
        <w:t xml:space="preserve"> t </w:t>
      </w:r>
      <w:proofErr w:type="spellStart"/>
      <w:r w:rsidRPr="00DA5893">
        <w:rPr>
          <w:rFonts w:ascii="Times New Roman" w:hAnsi="Times New Roman"/>
          <w:bCs/>
          <w:sz w:val="24"/>
          <w:szCs w:val="24"/>
        </w:rPr>
        <w:t>tabel</w:t>
      </w:r>
      <w:proofErr w:type="spellEnd"/>
      <w:r w:rsidRPr="00DA5893">
        <w:rPr>
          <w:rFonts w:ascii="Times New Roman" w:hAnsi="Times New Roman"/>
          <w:bCs/>
          <w:sz w:val="24"/>
          <w:szCs w:val="24"/>
        </w:rPr>
        <w:t xml:space="preserve"> (0,303 &lt; 1,990) </w:t>
      </w:r>
      <w:proofErr w:type="spellStart"/>
      <w:r w:rsidRPr="00DA5893">
        <w:rPr>
          <w:rFonts w:ascii="Times New Roman" w:hAnsi="Times New Roman"/>
          <w:bCs/>
          <w:sz w:val="24"/>
          <w:szCs w:val="24"/>
        </w:rPr>
        <w:t>dengan</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tingkat</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signifikansi</w:t>
      </w:r>
      <w:proofErr w:type="spellEnd"/>
      <w:r w:rsidRPr="00DA5893">
        <w:rPr>
          <w:rFonts w:ascii="Times New Roman" w:hAnsi="Times New Roman"/>
          <w:bCs/>
          <w:sz w:val="24"/>
          <w:szCs w:val="24"/>
        </w:rPr>
        <w:t xml:space="preserve"> 0,763 yang </w:t>
      </w:r>
      <w:proofErr w:type="spellStart"/>
      <w:r w:rsidRPr="00DA5893">
        <w:rPr>
          <w:rFonts w:ascii="Times New Roman" w:hAnsi="Times New Roman"/>
          <w:bCs/>
          <w:sz w:val="24"/>
          <w:szCs w:val="24"/>
        </w:rPr>
        <w:t>lebih</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besar</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dari</w:t>
      </w:r>
      <w:proofErr w:type="spellEnd"/>
      <w:r w:rsidRPr="00DA5893">
        <w:rPr>
          <w:rFonts w:ascii="Times New Roman" w:hAnsi="Times New Roman"/>
          <w:bCs/>
          <w:sz w:val="24"/>
          <w:szCs w:val="24"/>
        </w:rPr>
        <w:t xml:space="preserve"> 0,05. </w:t>
      </w:r>
      <w:proofErr w:type="spellStart"/>
      <w:r w:rsidRPr="00DA5893">
        <w:rPr>
          <w:rFonts w:ascii="Times New Roman" w:hAnsi="Times New Roman"/>
          <w:bCs/>
          <w:sz w:val="24"/>
          <w:szCs w:val="24"/>
        </w:rPr>
        <w:t>Maka</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dapat</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dikatakan</w:t>
      </w:r>
      <w:proofErr w:type="spellEnd"/>
      <w:r w:rsidRPr="00DA5893">
        <w:rPr>
          <w:rFonts w:ascii="Times New Roman" w:hAnsi="Times New Roman"/>
          <w:bCs/>
          <w:sz w:val="24"/>
          <w:szCs w:val="24"/>
        </w:rPr>
        <w:t xml:space="preserve"> H₂ </w:t>
      </w:r>
      <w:proofErr w:type="spellStart"/>
      <w:r w:rsidRPr="00DA5893">
        <w:rPr>
          <w:rFonts w:ascii="Times New Roman" w:hAnsi="Times New Roman"/>
          <w:bCs/>
          <w:sz w:val="24"/>
          <w:szCs w:val="24"/>
        </w:rPr>
        <w:t>ditolak</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Artinya</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tidak</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ada</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pengaruh</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signifikan</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antara</w:t>
      </w:r>
      <w:proofErr w:type="spellEnd"/>
      <w:r w:rsidRPr="00DA5893">
        <w:rPr>
          <w:rFonts w:ascii="Times New Roman" w:hAnsi="Times New Roman"/>
          <w:bCs/>
          <w:sz w:val="24"/>
          <w:szCs w:val="24"/>
        </w:rPr>
        <w:t xml:space="preserve"> leverage </w:t>
      </w:r>
      <w:proofErr w:type="spellStart"/>
      <w:r w:rsidRPr="00DA5893">
        <w:rPr>
          <w:rFonts w:ascii="Times New Roman" w:hAnsi="Times New Roman"/>
          <w:bCs/>
          <w:sz w:val="24"/>
          <w:szCs w:val="24"/>
        </w:rPr>
        <w:t>terhadap</w:t>
      </w:r>
      <w:proofErr w:type="spellEnd"/>
      <w:r w:rsidRPr="00DA5893">
        <w:rPr>
          <w:rFonts w:ascii="Times New Roman" w:hAnsi="Times New Roman"/>
          <w:bCs/>
          <w:sz w:val="24"/>
          <w:szCs w:val="24"/>
        </w:rPr>
        <w:t xml:space="preserve"> </w:t>
      </w:r>
      <w:r w:rsidRPr="00DA5893">
        <w:rPr>
          <w:rFonts w:ascii="Times New Roman" w:hAnsi="Times New Roman"/>
          <w:bCs/>
          <w:i/>
          <w:iCs/>
          <w:sz w:val="24"/>
          <w:szCs w:val="24"/>
        </w:rPr>
        <w:t>tax avoidance</w:t>
      </w:r>
      <w:r w:rsidRPr="00DA5893">
        <w:rPr>
          <w:rFonts w:ascii="Times New Roman" w:hAnsi="Times New Roman"/>
          <w:bCs/>
          <w:sz w:val="24"/>
          <w:szCs w:val="24"/>
        </w:rPr>
        <w:t>.</w:t>
      </w:r>
    </w:p>
    <w:p w14:paraId="742BF1BD" w14:textId="65BE186D" w:rsidR="00DA5893" w:rsidRDefault="00DA5893" w:rsidP="00401902">
      <w:pPr>
        <w:spacing w:after="0" w:line="360" w:lineRule="auto"/>
        <w:ind w:left="426" w:hanging="426"/>
        <w:jc w:val="both"/>
        <w:rPr>
          <w:rFonts w:ascii="Times New Roman" w:hAnsi="Times New Roman"/>
          <w:bCs/>
          <w:sz w:val="24"/>
          <w:szCs w:val="24"/>
        </w:rPr>
      </w:pPr>
      <w:r w:rsidRPr="00DA5893">
        <w:rPr>
          <w:rFonts w:ascii="Times New Roman" w:hAnsi="Times New Roman"/>
          <w:bCs/>
          <w:sz w:val="24"/>
          <w:szCs w:val="24"/>
        </w:rPr>
        <w:t>c</w:t>
      </w:r>
      <w:r w:rsidRPr="00DA5893">
        <w:rPr>
          <w:rFonts w:ascii="Times New Roman" w:hAnsi="Times New Roman"/>
          <w:bCs/>
          <w:sz w:val="24"/>
          <w:szCs w:val="24"/>
        </w:rPr>
        <w:tab/>
      </w:r>
      <w:proofErr w:type="spellStart"/>
      <w:r w:rsidRPr="00DA5893">
        <w:rPr>
          <w:rFonts w:ascii="Times New Roman" w:hAnsi="Times New Roman"/>
          <w:bCs/>
          <w:sz w:val="24"/>
          <w:szCs w:val="24"/>
        </w:rPr>
        <w:t>Variabel</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Ukuran</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perusahaan</w:t>
      </w:r>
      <w:proofErr w:type="spellEnd"/>
      <w:r w:rsidRPr="00DA5893">
        <w:rPr>
          <w:rFonts w:ascii="Times New Roman" w:hAnsi="Times New Roman"/>
          <w:bCs/>
          <w:sz w:val="24"/>
          <w:szCs w:val="24"/>
        </w:rPr>
        <w:t xml:space="preserve"> yang </w:t>
      </w:r>
      <w:proofErr w:type="spellStart"/>
      <w:r w:rsidRPr="00DA5893">
        <w:rPr>
          <w:rFonts w:ascii="Times New Roman" w:hAnsi="Times New Roman"/>
          <w:bCs/>
          <w:sz w:val="24"/>
          <w:szCs w:val="24"/>
        </w:rPr>
        <w:t>memiliki</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nilai</w:t>
      </w:r>
      <w:proofErr w:type="spellEnd"/>
      <w:r w:rsidRPr="00DA5893">
        <w:rPr>
          <w:rFonts w:ascii="Times New Roman" w:hAnsi="Times New Roman"/>
          <w:bCs/>
          <w:sz w:val="24"/>
          <w:szCs w:val="24"/>
        </w:rPr>
        <w:t xml:space="preserve"> t </w:t>
      </w:r>
      <w:proofErr w:type="spellStart"/>
      <w:r w:rsidRPr="00DA5893">
        <w:rPr>
          <w:rFonts w:ascii="Times New Roman" w:hAnsi="Times New Roman"/>
          <w:bCs/>
          <w:sz w:val="24"/>
          <w:szCs w:val="24"/>
        </w:rPr>
        <w:t>hitung</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lebih</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besar</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dari</w:t>
      </w:r>
      <w:proofErr w:type="spellEnd"/>
      <w:r w:rsidRPr="00DA5893">
        <w:rPr>
          <w:rFonts w:ascii="Times New Roman" w:hAnsi="Times New Roman"/>
          <w:bCs/>
          <w:sz w:val="24"/>
          <w:szCs w:val="24"/>
        </w:rPr>
        <w:t xml:space="preserve"> t </w:t>
      </w:r>
      <w:proofErr w:type="spellStart"/>
      <w:r w:rsidRPr="00DA5893">
        <w:rPr>
          <w:rFonts w:ascii="Times New Roman" w:hAnsi="Times New Roman"/>
          <w:bCs/>
          <w:sz w:val="24"/>
          <w:szCs w:val="24"/>
        </w:rPr>
        <w:t>tabel</w:t>
      </w:r>
      <w:proofErr w:type="spellEnd"/>
      <w:r w:rsidRPr="00DA5893">
        <w:rPr>
          <w:rFonts w:ascii="Times New Roman" w:hAnsi="Times New Roman"/>
          <w:bCs/>
          <w:sz w:val="24"/>
          <w:szCs w:val="24"/>
        </w:rPr>
        <w:t xml:space="preserve"> (2,004 &gt; 1,990) </w:t>
      </w:r>
      <w:proofErr w:type="spellStart"/>
      <w:r w:rsidRPr="00DA5893">
        <w:rPr>
          <w:rFonts w:ascii="Times New Roman" w:hAnsi="Times New Roman"/>
          <w:bCs/>
          <w:sz w:val="24"/>
          <w:szCs w:val="24"/>
        </w:rPr>
        <w:t>dengan</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tingkat</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signifikansi</w:t>
      </w:r>
      <w:proofErr w:type="spellEnd"/>
      <w:r w:rsidRPr="00DA5893">
        <w:rPr>
          <w:rFonts w:ascii="Times New Roman" w:hAnsi="Times New Roman"/>
          <w:bCs/>
          <w:sz w:val="24"/>
          <w:szCs w:val="24"/>
        </w:rPr>
        <w:t xml:space="preserve"> 0,049 yang </w:t>
      </w:r>
      <w:proofErr w:type="spellStart"/>
      <w:r w:rsidRPr="00DA5893">
        <w:rPr>
          <w:rFonts w:ascii="Times New Roman" w:hAnsi="Times New Roman"/>
          <w:bCs/>
          <w:sz w:val="24"/>
          <w:szCs w:val="24"/>
        </w:rPr>
        <w:t>lebih</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kecil</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dari</w:t>
      </w:r>
      <w:proofErr w:type="spellEnd"/>
      <w:r w:rsidRPr="00DA5893">
        <w:rPr>
          <w:rFonts w:ascii="Times New Roman" w:hAnsi="Times New Roman"/>
          <w:bCs/>
          <w:sz w:val="24"/>
          <w:szCs w:val="24"/>
        </w:rPr>
        <w:t xml:space="preserve"> 0,05. </w:t>
      </w:r>
      <w:proofErr w:type="spellStart"/>
      <w:r w:rsidRPr="00DA5893">
        <w:rPr>
          <w:rFonts w:ascii="Times New Roman" w:hAnsi="Times New Roman"/>
          <w:bCs/>
          <w:sz w:val="24"/>
          <w:szCs w:val="24"/>
        </w:rPr>
        <w:t>Dengan</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demikian</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maka</w:t>
      </w:r>
      <w:proofErr w:type="spellEnd"/>
      <w:r w:rsidRPr="00DA5893">
        <w:rPr>
          <w:rFonts w:ascii="Times New Roman" w:hAnsi="Times New Roman"/>
          <w:bCs/>
          <w:sz w:val="24"/>
          <w:szCs w:val="24"/>
        </w:rPr>
        <w:t xml:space="preserve"> H₃ </w:t>
      </w:r>
      <w:proofErr w:type="spellStart"/>
      <w:r w:rsidRPr="00DA5893">
        <w:rPr>
          <w:rFonts w:ascii="Times New Roman" w:hAnsi="Times New Roman"/>
          <w:bCs/>
          <w:sz w:val="24"/>
          <w:szCs w:val="24"/>
        </w:rPr>
        <w:t>diterima</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Artinya</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terdapat</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pengaruh</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signifikan</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antara</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ukuran</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perusahaan</w:t>
      </w:r>
      <w:proofErr w:type="spellEnd"/>
      <w:r w:rsidRPr="00DA5893">
        <w:rPr>
          <w:rFonts w:ascii="Times New Roman" w:hAnsi="Times New Roman"/>
          <w:bCs/>
          <w:sz w:val="24"/>
          <w:szCs w:val="24"/>
        </w:rPr>
        <w:t xml:space="preserve"> </w:t>
      </w:r>
      <w:proofErr w:type="spellStart"/>
      <w:r w:rsidRPr="00DA5893">
        <w:rPr>
          <w:rFonts w:ascii="Times New Roman" w:hAnsi="Times New Roman"/>
          <w:bCs/>
          <w:sz w:val="24"/>
          <w:szCs w:val="24"/>
        </w:rPr>
        <w:t>terhadap</w:t>
      </w:r>
      <w:proofErr w:type="spellEnd"/>
      <w:r w:rsidRPr="00DA5893">
        <w:rPr>
          <w:rFonts w:ascii="Times New Roman" w:hAnsi="Times New Roman"/>
          <w:bCs/>
          <w:sz w:val="24"/>
          <w:szCs w:val="24"/>
        </w:rPr>
        <w:t xml:space="preserve"> </w:t>
      </w:r>
      <w:r w:rsidRPr="00DA5893">
        <w:rPr>
          <w:rFonts w:ascii="Times New Roman" w:hAnsi="Times New Roman"/>
          <w:bCs/>
          <w:i/>
          <w:iCs/>
          <w:sz w:val="24"/>
          <w:szCs w:val="24"/>
        </w:rPr>
        <w:t>tax avoidance</w:t>
      </w:r>
      <w:r w:rsidRPr="00DA5893">
        <w:rPr>
          <w:rFonts w:ascii="Times New Roman" w:hAnsi="Times New Roman"/>
          <w:bCs/>
          <w:sz w:val="24"/>
          <w:szCs w:val="24"/>
        </w:rPr>
        <w:t>.</w:t>
      </w:r>
    </w:p>
    <w:p w14:paraId="1928EDD0" w14:textId="1C219E19" w:rsidR="00DA5893" w:rsidRPr="00137B90" w:rsidRDefault="007304C2" w:rsidP="00137B90">
      <w:pPr>
        <w:widowControl w:val="0"/>
        <w:autoSpaceDE w:val="0"/>
        <w:autoSpaceDN w:val="0"/>
        <w:spacing w:before="203" w:after="0" w:line="275" w:lineRule="exact"/>
        <w:ind w:right="-2"/>
        <w:outlineLvl w:val="1"/>
        <w:rPr>
          <w:rFonts w:ascii="Times New Roman" w:eastAsia="Times New Roman" w:hAnsi="Times New Roman"/>
          <w:b/>
          <w:bCs/>
          <w:sz w:val="24"/>
          <w:szCs w:val="24"/>
        </w:rPr>
      </w:pPr>
      <w:r w:rsidRPr="00FD14EF">
        <w:rPr>
          <w:rFonts w:ascii="Times New Roman" w:eastAsia="Times New Roman" w:hAnsi="Times New Roman"/>
          <w:b/>
          <w:bCs/>
          <w:sz w:val="24"/>
          <w:szCs w:val="24"/>
          <w:lang w:val="id"/>
        </w:rPr>
        <w:t>Tabel</w:t>
      </w:r>
      <w:r w:rsidRPr="00FD14EF">
        <w:rPr>
          <w:rFonts w:ascii="Times New Roman" w:eastAsia="Times New Roman" w:hAnsi="Times New Roman"/>
          <w:b/>
          <w:bCs/>
          <w:spacing w:val="-4"/>
          <w:sz w:val="24"/>
          <w:szCs w:val="24"/>
          <w:lang w:val="id"/>
        </w:rPr>
        <w:t xml:space="preserve"> </w:t>
      </w:r>
      <w:r>
        <w:rPr>
          <w:rFonts w:ascii="Times New Roman" w:eastAsia="Times New Roman" w:hAnsi="Times New Roman"/>
          <w:b/>
          <w:bCs/>
          <w:sz w:val="24"/>
          <w:szCs w:val="24"/>
        </w:rPr>
        <w:t xml:space="preserve">7. </w:t>
      </w:r>
      <w:r w:rsidRPr="00FD14EF">
        <w:rPr>
          <w:rFonts w:ascii="Times New Roman" w:eastAsia="Times New Roman" w:hAnsi="Times New Roman"/>
          <w:b/>
          <w:sz w:val="24"/>
          <w:lang w:val="id"/>
        </w:rPr>
        <w:t>Hasil</w:t>
      </w:r>
      <w:r w:rsidRPr="00FD14EF">
        <w:rPr>
          <w:rFonts w:ascii="Times New Roman" w:eastAsia="Times New Roman" w:hAnsi="Times New Roman"/>
          <w:b/>
          <w:spacing w:val="-5"/>
          <w:sz w:val="24"/>
          <w:lang w:val="id"/>
        </w:rPr>
        <w:t xml:space="preserve"> </w:t>
      </w:r>
      <w:r w:rsidRPr="00FD14EF">
        <w:rPr>
          <w:rFonts w:ascii="Times New Roman" w:eastAsia="Times New Roman" w:hAnsi="Times New Roman"/>
          <w:b/>
          <w:sz w:val="24"/>
          <w:lang w:val="id"/>
        </w:rPr>
        <w:t xml:space="preserve">Uji </w:t>
      </w:r>
      <w:proofErr w:type="spellStart"/>
      <w:r>
        <w:rPr>
          <w:rFonts w:ascii="Times New Roman" w:eastAsia="Times New Roman" w:hAnsi="Times New Roman"/>
          <w:b/>
          <w:sz w:val="24"/>
        </w:rPr>
        <w:t>K</w:t>
      </w:r>
      <w:r w:rsidR="00137B90">
        <w:rPr>
          <w:rFonts w:ascii="Times New Roman" w:eastAsia="Times New Roman" w:hAnsi="Times New Roman"/>
          <w:b/>
          <w:sz w:val="24"/>
        </w:rPr>
        <w:t>oefisien</w:t>
      </w:r>
      <w:proofErr w:type="spellEnd"/>
      <w:r w:rsidR="00137B90">
        <w:rPr>
          <w:rFonts w:ascii="Times New Roman" w:eastAsia="Times New Roman" w:hAnsi="Times New Roman"/>
          <w:b/>
          <w:sz w:val="24"/>
        </w:rPr>
        <w:t xml:space="preserve"> </w:t>
      </w:r>
      <w:proofErr w:type="spellStart"/>
      <w:r w:rsidR="00137B90">
        <w:rPr>
          <w:rFonts w:ascii="Times New Roman" w:eastAsia="Times New Roman" w:hAnsi="Times New Roman"/>
          <w:b/>
          <w:sz w:val="24"/>
        </w:rPr>
        <w:t>Determinasi</w:t>
      </w:r>
      <w:proofErr w:type="spellEnd"/>
    </w:p>
    <w:tbl>
      <w:tblPr>
        <w:tblW w:w="4368" w:type="dxa"/>
        <w:tblInd w:w="-5" w:type="dxa"/>
        <w:tblLayout w:type="fixed"/>
        <w:tblCellMar>
          <w:left w:w="0" w:type="dxa"/>
          <w:right w:w="0" w:type="dxa"/>
        </w:tblCellMar>
        <w:tblLook w:val="01E0" w:firstRow="1" w:lastRow="1" w:firstColumn="1" w:lastColumn="1" w:noHBand="0" w:noVBand="0"/>
      </w:tblPr>
      <w:tblGrid>
        <w:gridCol w:w="626"/>
        <w:gridCol w:w="584"/>
        <w:gridCol w:w="818"/>
        <w:gridCol w:w="1168"/>
        <w:gridCol w:w="1172"/>
      </w:tblGrid>
      <w:tr w:rsidR="00DA5893" w:rsidRPr="00DA5893" w14:paraId="14F07943" w14:textId="77777777" w:rsidTr="00401902">
        <w:trPr>
          <w:trHeight w:val="130"/>
        </w:trPr>
        <w:tc>
          <w:tcPr>
            <w:tcW w:w="4368" w:type="dxa"/>
            <w:gridSpan w:val="5"/>
            <w:tcBorders>
              <w:top w:val="single" w:sz="4" w:space="0" w:color="auto"/>
              <w:bottom w:val="single" w:sz="4" w:space="0" w:color="auto"/>
            </w:tcBorders>
          </w:tcPr>
          <w:p w14:paraId="0E740BAC" w14:textId="69446E64" w:rsidR="00DA5893" w:rsidRPr="00DA5893" w:rsidRDefault="00DA5893" w:rsidP="00DA5893">
            <w:pPr>
              <w:widowControl w:val="0"/>
              <w:tabs>
                <w:tab w:val="left" w:pos="2955"/>
                <w:tab w:val="left" w:pos="3285"/>
              </w:tabs>
              <w:autoSpaceDE w:val="0"/>
              <w:autoSpaceDN w:val="0"/>
              <w:spacing w:after="0" w:line="258" w:lineRule="exact"/>
              <w:ind w:left="46" w:right="1408"/>
              <w:jc w:val="center"/>
              <w:rPr>
                <w:rFonts w:ascii="Times New Roman" w:eastAsia="Times New Roman" w:hAnsi="Times New Roman"/>
                <w:b/>
                <w:sz w:val="20"/>
                <w:szCs w:val="20"/>
                <w:lang w:val="id"/>
              </w:rPr>
            </w:pPr>
            <w:r w:rsidRPr="00DA5893">
              <w:rPr>
                <w:rFonts w:ascii="Times New Roman" w:eastAsia="Times New Roman" w:hAnsi="Times New Roman"/>
                <w:b/>
                <w:sz w:val="20"/>
                <w:szCs w:val="20"/>
              </w:rPr>
              <w:t xml:space="preserve">             </w:t>
            </w:r>
            <w:r>
              <w:rPr>
                <w:rFonts w:ascii="Times New Roman" w:eastAsia="Times New Roman" w:hAnsi="Times New Roman"/>
                <w:b/>
                <w:sz w:val="20"/>
                <w:szCs w:val="20"/>
              </w:rPr>
              <w:t xml:space="preserve">          </w:t>
            </w:r>
            <w:r w:rsidRPr="00DA5893">
              <w:rPr>
                <w:rFonts w:ascii="Times New Roman" w:eastAsia="Times New Roman" w:hAnsi="Times New Roman"/>
                <w:b/>
                <w:sz w:val="20"/>
                <w:szCs w:val="20"/>
                <w:lang w:val="id"/>
              </w:rPr>
              <w:t>Model</w:t>
            </w:r>
            <w:r w:rsidRPr="00DA5893">
              <w:rPr>
                <w:rFonts w:ascii="Times New Roman" w:eastAsia="Times New Roman" w:hAnsi="Times New Roman"/>
                <w:b/>
                <w:spacing w:val="-7"/>
                <w:sz w:val="20"/>
                <w:szCs w:val="20"/>
                <w:lang w:val="id"/>
              </w:rPr>
              <w:t xml:space="preserve"> </w:t>
            </w:r>
            <w:r w:rsidRPr="00DA5893">
              <w:rPr>
                <w:rFonts w:ascii="Times New Roman" w:eastAsia="Times New Roman" w:hAnsi="Times New Roman"/>
                <w:b/>
                <w:sz w:val="20"/>
                <w:szCs w:val="20"/>
                <w:lang w:val="id"/>
              </w:rPr>
              <w:t>Summary</w:t>
            </w:r>
            <w:r w:rsidRPr="00DA5893">
              <w:rPr>
                <w:rFonts w:ascii="Times New Roman" w:eastAsia="Times New Roman" w:hAnsi="Times New Roman"/>
                <w:b/>
                <w:sz w:val="20"/>
                <w:szCs w:val="20"/>
                <w:vertAlign w:val="superscript"/>
                <w:lang w:val="id"/>
              </w:rPr>
              <w:t>b</w:t>
            </w:r>
          </w:p>
        </w:tc>
      </w:tr>
      <w:tr w:rsidR="00DA5893" w:rsidRPr="00DA5893" w14:paraId="6FDCA6B1" w14:textId="77777777" w:rsidTr="000C22BF">
        <w:trPr>
          <w:trHeight w:val="260"/>
        </w:trPr>
        <w:tc>
          <w:tcPr>
            <w:tcW w:w="626" w:type="dxa"/>
            <w:tcBorders>
              <w:top w:val="single" w:sz="4" w:space="0" w:color="auto"/>
            </w:tcBorders>
          </w:tcPr>
          <w:p w14:paraId="6868C685" w14:textId="77777777" w:rsidR="00DA5893" w:rsidRPr="00DA5893" w:rsidRDefault="00DA5893" w:rsidP="000C22BF">
            <w:pPr>
              <w:widowControl w:val="0"/>
              <w:autoSpaceDE w:val="0"/>
              <w:autoSpaceDN w:val="0"/>
              <w:spacing w:after="0" w:line="268" w:lineRule="exact"/>
              <w:rPr>
                <w:rFonts w:ascii="Times New Roman" w:eastAsia="Times New Roman" w:hAnsi="Times New Roman"/>
                <w:sz w:val="20"/>
                <w:szCs w:val="20"/>
                <w:lang w:val="id"/>
              </w:rPr>
            </w:pPr>
            <w:r w:rsidRPr="00DA5893">
              <w:rPr>
                <w:rFonts w:ascii="Times New Roman" w:eastAsia="Times New Roman" w:hAnsi="Times New Roman"/>
                <w:sz w:val="20"/>
                <w:szCs w:val="20"/>
                <w:lang w:val="id"/>
              </w:rPr>
              <w:t>Model</w:t>
            </w:r>
          </w:p>
        </w:tc>
        <w:tc>
          <w:tcPr>
            <w:tcW w:w="584" w:type="dxa"/>
            <w:tcBorders>
              <w:top w:val="single" w:sz="4" w:space="0" w:color="auto"/>
            </w:tcBorders>
          </w:tcPr>
          <w:p w14:paraId="1694CB96" w14:textId="77777777" w:rsidR="00DA5893" w:rsidRPr="00DA5893" w:rsidRDefault="00DA5893" w:rsidP="00DA5893">
            <w:pPr>
              <w:widowControl w:val="0"/>
              <w:autoSpaceDE w:val="0"/>
              <w:autoSpaceDN w:val="0"/>
              <w:spacing w:after="0" w:line="268" w:lineRule="exact"/>
              <w:ind w:left="-846" w:firstLine="1134"/>
              <w:rPr>
                <w:rFonts w:ascii="Times New Roman" w:eastAsia="Times New Roman" w:hAnsi="Times New Roman"/>
                <w:sz w:val="20"/>
                <w:szCs w:val="20"/>
                <w:lang w:val="id"/>
              </w:rPr>
            </w:pPr>
            <w:r w:rsidRPr="00DA5893">
              <w:rPr>
                <w:rFonts w:ascii="Times New Roman" w:eastAsia="Times New Roman" w:hAnsi="Times New Roman"/>
                <w:sz w:val="20"/>
                <w:szCs w:val="20"/>
                <w:lang w:val="id"/>
              </w:rPr>
              <w:t>R</w:t>
            </w:r>
          </w:p>
        </w:tc>
        <w:tc>
          <w:tcPr>
            <w:tcW w:w="818" w:type="dxa"/>
            <w:tcBorders>
              <w:top w:val="single" w:sz="4" w:space="0" w:color="auto"/>
            </w:tcBorders>
          </w:tcPr>
          <w:p w14:paraId="3D956703" w14:textId="54E9F386" w:rsidR="00DA5893" w:rsidRPr="00DA5893" w:rsidRDefault="00DA5893" w:rsidP="00DA5893">
            <w:pPr>
              <w:widowControl w:val="0"/>
              <w:autoSpaceDE w:val="0"/>
              <w:autoSpaceDN w:val="0"/>
              <w:spacing w:after="0" w:line="267" w:lineRule="exact"/>
              <w:ind w:right="51"/>
              <w:rPr>
                <w:rFonts w:ascii="Times New Roman" w:eastAsia="Times New Roman" w:hAnsi="Times New Roman"/>
                <w:sz w:val="20"/>
                <w:szCs w:val="20"/>
                <w:lang w:val="id"/>
              </w:rPr>
            </w:pPr>
            <w:r w:rsidRPr="00DA5893">
              <w:rPr>
                <w:rFonts w:ascii="Times New Roman" w:eastAsia="Times New Roman" w:hAnsi="Times New Roman"/>
                <w:sz w:val="20"/>
                <w:szCs w:val="20"/>
                <w:lang w:val="id"/>
              </w:rPr>
              <w:t>R</w:t>
            </w:r>
            <w:r>
              <w:rPr>
                <w:rFonts w:ascii="Times New Roman" w:eastAsia="Times New Roman" w:hAnsi="Times New Roman"/>
                <w:sz w:val="20"/>
                <w:szCs w:val="20"/>
              </w:rPr>
              <w:t xml:space="preserve"> </w:t>
            </w:r>
            <w:r w:rsidRPr="00DA5893">
              <w:rPr>
                <w:rFonts w:ascii="Times New Roman" w:eastAsia="Times New Roman" w:hAnsi="Times New Roman"/>
                <w:i/>
                <w:sz w:val="20"/>
                <w:szCs w:val="20"/>
                <w:lang w:val="id"/>
              </w:rPr>
              <w:t>Square</w:t>
            </w:r>
          </w:p>
        </w:tc>
        <w:tc>
          <w:tcPr>
            <w:tcW w:w="1168" w:type="dxa"/>
            <w:tcBorders>
              <w:top w:val="single" w:sz="4" w:space="0" w:color="auto"/>
            </w:tcBorders>
          </w:tcPr>
          <w:p w14:paraId="279DA460" w14:textId="77777777" w:rsidR="00DA5893" w:rsidRPr="00DA5893" w:rsidRDefault="00DA5893" w:rsidP="000C22BF">
            <w:pPr>
              <w:widowControl w:val="0"/>
              <w:autoSpaceDE w:val="0"/>
              <w:autoSpaceDN w:val="0"/>
              <w:spacing w:after="0" w:line="267" w:lineRule="exact"/>
              <w:ind w:right="186"/>
              <w:rPr>
                <w:rFonts w:ascii="Times New Roman" w:eastAsia="Times New Roman" w:hAnsi="Times New Roman"/>
                <w:i/>
                <w:sz w:val="20"/>
                <w:szCs w:val="20"/>
                <w:lang w:val="id"/>
              </w:rPr>
            </w:pPr>
            <w:r w:rsidRPr="00DA5893">
              <w:rPr>
                <w:rFonts w:ascii="Times New Roman" w:eastAsia="Times New Roman" w:hAnsi="Times New Roman"/>
                <w:i/>
                <w:sz w:val="20"/>
                <w:szCs w:val="20"/>
                <w:lang w:val="id"/>
              </w:rPr>
              <w:t>Adjusted R</w:t>
            </w:r>
          </w:p>
          <w:p w14:paraId="65B7B8E3" w14:textId="77777777" w:rsidR="00DA5893" w:rsidRPr="00DA5893" w:rsidRDefault="00DA5893" w:rsidP="00DA5893">
            <w:pPr>
              <w:widowControl w:val="0"/>
              <w:autoSpaceDE w:val="0"/>
              <w:autoSpaceDN w:val="0"/>
              <w:spacing w:after="0" w:line="265" w:lineRule="exact"/>
              <w:ind w:left="185" w:right="186"/>
              <w:jc w:val="center"/>
              <w:rPr>
                <w:rFonts w:ascii="Times New Roman" w:eastAsia="Times New Roman" w:hAnsi="Times New Roman"/>
                <w:i/>
                <w:sz w:val="20"/>
                <w:szCs w:val="20"/>
                <w:lang w:val="id"/>
              </w:rPr>
            </w:pPr>
            <w:r w:rsidRPr="00DA5893">
              <w:rPr>
                <w:rFonts w:ascii="Times New Roman" w:eastAsia="Times New Roman" w:hAnsi="Times New Roman"/>
                <w:i/>
                <w:sz w:val="20"/>
                <w:szCs w:val="20"/>
                <w:lang w:val="id"/>
              </w:rPr>
              <w:t>Square</w:t>
            </w:r>
          </w:p>
        </w:tc>
        <w:tc>
          <w:tcPr>
            <w:tcW w:w="1172" w:type="dxa"/>
            <w:tcBorders>
              <w:top w:val="single" w:sz="4" w:space="0" w:color="auto"/>
            </w:tcBorders>
          </w:tcPr>
          <w:p w14:paraId="384FFE54" w14:textId="47967471" w:rsidR="00DA5893" w:rsidRPr="00DA5893" w:rsidRDefault="00DA5893" w:rsidP="000C22BF">
            <w:pPr>
              <w:widowControl w:val="0"/>
              <w:autoSpaceDE w:val="0"/>
              <w:autoSpaceDN w:val="0"/>
              <w:spacing w:after="0" w:line="267" w:lineRule="exact"/>
              <w:ind w:right="202"/>
              <w:jc w:val="center"/>
              <w:rPr>
                <w:rFonts w:ascii="Times New Roman" w:eastAsia="Times New Roman" w:hAnsi="Times New Roman"/>
                <w:i/>
                <w:sz w:val="20"/>
                <w:szCs w:val="20"/>
                <w:lang w:val="id"/>
              </w:rPr>
            </w:pPr>
            <w:r w:rsidRPr="00DA5893">
              <w:rPr>
                <w:rFonts w:ascii="Times New Roman" w:eastAsia="Times New Roman" w:hAnsi="Times New Roman"/>
                <w:i/>
                <w:sz w:val="20"/>
                <w:szCs w:val="20"/>
                <w:lang w:val="id"/>
              </w:rPr>
              <w:t>Std.</w:t>
            </w:r>
            <w:r w:rsidRPr="00DA5893">
              <w:rPr>
                <w:rFonts w:ascii="Times New Roman" w:eastAsia="Times New Roman" w:hAnsi="Times New Roman"/>
                <w:i/>
                <w:spacing w:val="-2"/>
                <w:sz w:val="20"/>
                <w:szCs w:val="20"/>
                <w:lang w:val="id"/>
              </w:rPr>
              <w:t xml:space="preserve"> </w:t>
            </w:r>
            <w:r w:rsidRPr="00DA5893">
              <w:rPr>
                <w:rFonts w:ascii="Times New Roman" w:eastAsia="Times New Roman" w:hAnsi="Times New Roman"/>
                <w:i/>
                <w:sz w:val="20"/>
                <w:szCs w:val="20"/>
                <w:lang w:val="id"/>
              </w:rPr>
              <w:t>Error</w:t>
            </w:r>
            <w:r w:rsidRPr="00DA5893">
              <w:rPr>
                <w:rFonts w:ascii="Times New Roman" w:eastAsia="Times New Roman" w:hAnsi="Times New Roman"/>
                <w:i/>
                <w:spacing w:val="-1"/>
                <w:sz w:val="20"/>
                <w:szCs w:val="20"/>
                <w:lang w:val="id"/>
              </w:rPr>
              <w:t xml:space="preserve"> </w:t>
            </w:r>
            <w:r w:rsidRPr="00DA5893">
              <w:rPr>
                <w:rFonts w:ascii="Times New Roman" w:eastAsia="Times New Roman" w:hAnsi="Times New Roman"/>
                <w:i/>
                <w:sz w:val="20"/>
                <w:szCs w:val="20"/>
                <w:lang w:val="id"/>
              </w:rPr>
              <w:t>of</w:t>
            </w:r>
            <w:r w:rsidRPr="00DA5893">
              <w:rPr>
                <w:rFonts w:ascii="Times New Roman" w:eastAsia="Times New Roman" w:hAnsi="Times New Roman"/>
                <w:i/>
                <w:spacing w:val="6"/>
                <w:sz w:val="20"/>
                <w:szCs w:val="20"/>
                <w:lang w:val="id"/>
              </w:rPr>
              <w:t xml:space="preserve"> </w:t>
            </w:r>
            <w:r w:rsidRPr="00DA5893">
              <w:rPr>
                <w:rFonts w:ascii="Times New Roman" w:eastAsia="Times New Roman" w:hAnsi="Times New Roman"/>
                <w:i/>
                <w:sz w:val="20"/>
                <w:szCs w:val="20"/>
                <w:lang w:val="id"/>
              </w:rPr>
              <w:t>the</w:t>
            </w:r>
            <w:r w:rsidR="000C22BF">
              <w:rPr>
                <w:rFonts w:ascii="Times New Roman" w:eastAsia="Times New Roman" w:hAnsi="Times New Roman"/>
                <w:i/>
                <w:sz w:val="20"/>
                <w:szCs w:val="20"/>
              </w:rPr>
              <w:t xml:space="preserve"> </w:t>
            </w:r>
            <w:r w:rsidRPr="00DA5893">
              <w:rPr>
                <w:rFonts w:ascii="Times New Roman" w:eastAsia="Times New Roman" w:hAnsi="Times New Roman"/>
                <w:i/>
                <w:sz w:val="20"/>
                <w:szCs w:val="20"/>
                <w:lang w:val="id"/>
              </w:rPr>
              <w:t>Estimate</w:t>
            </w:r>
          </w:p>
        </w:tc>
      </w:tr>
      <w:tr w:rsidR="00DA5893" w:rsidRPr="00DA5893" w14:paraId="3BCE0E6C" w14:textId="77777777" w:rsidTr="000C22BF">
        <w:trPr>
          <w:trHeight w:val="129"/>
        </w:trPr>
        <w:tc>
          <w:tcPr>
            <w:tcW w:w="626" w:type="dxa"/>
            <w:tcBorders>
              <w:bottom w:val="single" w:sz="4" w:space="0" w:color="auto"/>
            </w:tcBorders>
          </w:tcPr>
          <w:p w14:paraId="7EF3CDC2" w14:textId="77777777" w:rsidR="00DA5893" w:rsidRPr="00DA5893" w:rsidRDefault="00DA5893" w:rsidP="00DA5893">
            <w:pPr>
              <w:widowControl w:val="0"/>
              <w:autoSpaceDE w:val="0"/>
              <w:autoSpaceDN w:val="0"/>
              <w:spacing w:after="0" w:line="253" w:lineRule="exact"/>
              <w:ind w:left="143"/>
              <w:rPr>
                <w:rFonts w:ascii="Times New Roman" w:eastAsia="Times New Roman" w:hAnsi="Times New Roman"/>
                <w:sz w:val="20"/>
                <w:szCs w:val="20"/>
                <w:lang w:val="id"/>
              </w:rPr>
            </w:pPr>
            <w:r w:rsidRPr="00DA5893">
              <w:rPr>
                <w:rFonts w:ascii="Times New Roman" w:eastAsia="Times New Roman" w:hAnsi="Times New Roman"/>
                <w:sz w:val="20"/>
                <w:szCs w:val="20"/>
                <w:lang w:val="id"/>
              </w:rPr>
              <w:t>1</w:t>
            </w:r>
          </w:p>
        </w:tc>
        <w:tc>
          <w:tcPr>
            <w:tcW w:w="584" w:type="dxa"/>
            <w:tcBorders>
              <w:bottom w:val="single" w:sz="4" w:space="0" w:color="auto"/>
            </w:tcBorders>
          </w:tcPr>
          <w:p w14:paraId="6A29763F" w14:textId="77777777" w:rsidR="00DA5893" w:rsidRPr="00DA5893" w:rsidRDefault="00DA5893" w:rsidP="00DA5893">
            <w:pPr>
              <w:widowControl w:val="0"/>
              <w:autoSpaceDE w:val="0"/>
              <w:autoSpaceDN w:val="0"/>
              <w:spacing w:after="0" w:line="253" w:lineRule="exact"/>
              <w:rPr>
                <w:rFonts w:ascii="Times New Roman" w:eastAsia="Times New Roman" w:hAnsi="Times New Roman"/>
                <w:sz w:val="20"/>
                <w:szCs w:val="20"/>
                <w:lang w:val="id"/>
              </w:rPr>
            </w:pPr>
            <w:r w:rsidRPr="00DA5893">
              <w:rPr>
                <w:rFonts w:ascii="Times New Roman" w:eastAsia="Times New Roman" w:hAnsi="Times New Roman"/>
                <w:sz w:val="20"/>
                <w:szCs w:val="20"/>
              </w:rPr>
              <w:t xml:space="preserve">   </w:t>
            </w:r>
            <w:r w:rsidRPr="00DA5893">
              <w:rPr>
                <w:rFonts w:ascii="Times New Roman" w:eastAsia="Times New Roman" w:hAnsi="Times New Roman"/>
                <w:sz w:val="20"/>
                <w:szCs w:val="20"/>
                <w:lang w:val="id"/>
              </w:rPr>
              <w:t>,497</w:t>
            </w:r>
            <w:r w:rsidRPr="00DA5893">
              <w:rPr>
                <w:rFonts w:ascii="Times New Roman" w:eastAsia="Times New Roman" w:hAnsi="Times New Roman"/>
                <w:sz w:val="20"/>
                <w:szCs w:val="20"/>
                <w:vertAlign w:val="superscript"/>
                <w:lang w:val="id"/>
              </w:rPr>
              <w:t>a</w:t>
            </w:r>
          </w:p>
        </w:tc>
        <w:tc>
          <w:tcPr>
            <w:tcW w:w="818" w:type="dxa"/>
            <w:tcBorders>
              <w:bottom w:val="single" w:sz="4" w:space="0" w:color="auto"/>
            </w:tcBorders>
          </w:tcPr>
          <w:p w14:paraId="53AA48F2" w14:textId="4A9CC85E" w:rsidR="00DA5893" w:rsidRPr="00DA5893" w:rsidRDefault="000C22BF" w:rsidP="000C22BF">
            <w:pPr>
              <w:widowControl w:val="0"/>
              <w:autoSpaceDE w:val="0"/>
              <w:autoSpaceDN w:val="0"/>
              <w:spacing w:after="0" w:line="253" w:lineRule="exact"/>
              <w:rPr>
                <w:rFonts w:ascii="Times New Roman" w:eastAsia="Times New Roman" w:hAnsi="Times New Roman"/>
                <w:sz w:val="20"/>
                <w:szCs w:val="20"/>
                <w:lang w:val="id"/>
              </w:rPr>
            </w:pPr>
            <w:r>
              <w:rPr>
                <w:rFonts w:ascii="Times New Roman" w:eastAsia="Times New Roman" w:hAnsi="Times New Roman"/>
                <w:sz w:val="20"/>
                <w:szCs w:val="20"/>
              </w:rPr>
              <w:t xml:space="preserve">      </w:t>
            </w:r>
            <w:r w:rsidR="00DA5893" w:rsidRPr="00DA5893">
              <w:rPr>
                <w:rFonts w:ascii="Times New Roman" w:eastAsia="Times New Roman" w:hAnsi="Times New Roman"/>
                <w:sz w:val="20"/>
                <w:szCs w:val="20"/>
                <w:lang w:val="id"/>
              </w:rPr>
              <w:t>,247</w:t>
            </w:r>
          </w:p>
        </w:tc>
        <w:tc>
          <w:tcPr>
            <w:tcW w:w="1168" w:type="dxa"/>
            <w:tcBorders>
              <w:bottom w:val="single" w:sz="4" w:space="0" w:color="auto"/>
            </w:tcBorders>
          </w:tcPr>
          <w:p w14:paraId="46BD41A2" w14:textId="2F5A3411" w:rsidR="00DA5893" w:rsidRPr="00DA5893" w:rsidRDefault="000C22BF" w:rsidP="000C22BF">
            <w:pPr>
              <w:widowControl w:val="0"/>
              <w:autoSpaceDE w:val="0"/>
              <w:autoSpaceDN w:val="0"/>
              <w:spacing w:after="0" w:line="253" w:lineRule="exact"/>
              <w:rPr>
                <w:rFonts w:ascii="Times New Roman" w:eastAsia="Times New Roman" w:hAnsi="Times New Roman"/>
                <w:sz w:val="20"/>
                <w:szCs w:val="20"/>
                <w:lang w:val="id"/>
              </w:rPr>
            </w:pPr>
            <w:r>
              <w:rPr>
                <w:rFonts w:ascii="Times New Roman" w:eastAsia="Times New Roman" w:hAnsi="Times New Roman"/>
                <w:sz w:val="20"/>
                <w:szCs w:val="20"/>
              </w:rPr>
              <w:t xml:space="preserve">           </w:t>
            </w:r>
            <w:r w:rsidR="00DA5893" w:rsidRPr="00DA5893">
              <w:rPr>
                <w:rFonts w:ascii="Times New Roman" w:eastAsia="Times New Roman" w:hAnsi="Times New Roman"/>
                <w:sz w:val="20"/>
                <w:szCs w:val="20"/>
                <w:lang w:val="id"/>
              </w:rPr>
              <w:t>,202</w:t>
            </w:r>
          </w:p>
        </w:tc>
        <w:tc>
          <w:tcPr>
            <w:tcW w:w="1172" w:type="dxa"/>
            <w:tcBorders>
              <w:bottom w:val="single" w:sz="4" w:space="0" w:color="auto"/>
            </w:tcBorders>
          </w:tcPr>
          <w:p w14:paraId="658BB5E5" w14:textId="1A2497CB" w:rsidR="00DA5893" w:rsidRPr="00DA5893" w:rsidRDefault="000C22BF" w:rsidP="000C22BF">
            <w:pPr>
              <w:widowControl w:val="0"/>
              <w:autoSpaceDE w:val="0"/>
              <w:autoSpaceDN w:val="0"/>
              <w:spacing w:after="0" w:line="253" w:lineRule="exact"/>
              <w:rPr>
                <w:rFonts w:ascii="Times New Roman" w:eastAsia="Times New Roman" w:hAnsi="Times New Roman"/>
                <w:sz w:val="20"/>
                <w:szCs w:val="20"/>
                <w:lang w:val="id"/>
              </w:rPr>
            </w:pPr>
            <w:r>
              <w:rPr>
                <w:rFonts w:ascii="Times New Roman" w:eastAsia="Times New Roman" w:hAnsi="Times New Roman"/>
                <w:sz w:val="20"/>
                <w:szCs w:val="20"/>
              </w:rPr>
              <w:t xml:space="preserve">   </w:t>
            </w:r>
            <w:r w:rsidR="00DA5893" w:rsidRPr="00DA5893">
              <w:rPr>
                <w:rFonts w:ascii="Times New Roman" w:eastAsia="Times New Roman" w:hAnsi="Times New Roman"/>
                <w:sz w:val="20"/>
                <w:szCs w:val="20"/>
                <w:lang w:val="id"/>
              </w:rPr>
              <w:t>,1844926</w:t>
            </w:r>
          </w:p>
        </w:tc>
      </w:tr>
    </w:tbl>
    <w:p w14:paraId="3C7CA91F" w14:textId="76BA0DFF" w:rsidR="000C22BF" w:rsidRPr="000C22BF" w:rsidRDefault="000C22BF" w:rsidP="000C22BF">
      <w:pPr>
        <w:pStyle w:val="ListParagraph"/>
        <w:widowControl w:val="0"/>
        <w:numPr>
          <w:ilvl w:val="0"/>
          <w:numId w:val="4"/>
        </w:numPr>
        <w:autoSpaceDE w:val="0"/>
        <w:autoSpaceDN w:val="0"/>
        <w:spacing w:after="0" w:line="273" w:lineRule="exact"/>
        <w:ind w:right="-144"/>
        <w:rPr>
          <w:rFonts w:ascii="Times New Roman" w:eastAsia="Times New Roman" w:hAnsi="Times New Roman"/>
          <w:i/>
          <w:sz w:val="20"/>
          <w:szCs w:val="20"/>
          <w:lang w:val="id"/>
        </w:rPr>
      </w:pPr>
      <w:r w:rsidRPr="000C22BF">
        <w:rPr>
          <w:rFonts w:ascii="Times New Roman" w:eastAsia="Times New Roman" w:hAnsi="Times New Roman"/>
          <w:i/>
          <w:sz w:val="20"/>
          <w:szCs w:val="20"/>
          <w:lang w:val="id"/>
        </w:rPr>
        <w:t>Predictors:</w:t>
      </w:r>
      <w:r w:rsidRPr="000C22BF">
        <w:rPr>
          <w:rFonts w:ascii="Times New Roman" w:eastAsia="Times New Roman" w:hAnsi="Times New Roman"/>
          <w:i/>
          <w:spacing w:val="-2"/>
          <w:sz w:val="20"/>
          <w:szCs w:val="20"/>
          <w:lang w:val="id"/>
        </w:rPr>
        <w:t xml:space="preserve"> </w:t>
      </w:r>
      <w:r w:rsidRPr="000C22BF">
        <w:rPr>
          <w:rFonts w:ascii="Times New Roman" w:eastAsia="Times New Roman" w:hAnsi="Times New Roman"/>
          <w:i/>
          <w:sz w:val="20"/>
          <w:szCs w:val="20"/>
          <w:lang w:val="id"/>
        </w:rPr>
        <w:t>(Constant),</w:t>
      </w:r>
      <w:r w:rsidRPr="000C22BF">
        <w:rPr>
          <w:rFonts w:ascii="Times New Roman" w:eastAsia="Times New Roman" w:hAnsi="Times New Roman"/>
          <w:i/>
          <w:spacing w:val="1"/>
          <w:sz w:val="20"/>
          <w:szCs w:val="20"/>
          <w:lang w:val="id"/>
        </w:rPr>
        <w:t xml:space="preserve"> </w:t>
      </w:r>
      <w:r w:rsidRPr="000C22BF">
        <w:rPr>
          <w:rFonts w:ascii="Times New Roman" w:eastAsia="Times New Roman" w:hAnsi="Times New Roman"/>
          <w:sz w:val="20"/>
          <w:szCs w:val="20"/>
          <w:lang w:val="id"/>
        </w:rPr>
        <w:t>UP,</w:t>
      </w:r>
      <w:r w:rsidRPr="000C22BF">
        <w:rPr>
          <w:rFonts w:ascii="Times New Roman" w:eastAsia="Times New Roman" w:hAnsi="Times New Roman"/>
          <w:spacing w:val="-4"/>
          <w:sz w:val="20"/>
          <w:szCs w:val="20"/>
          <w:lang w:val="id"/>
        </w:rPr>
        <w:t xml:space="preserve"> </w:t>
      </w:r>
      <w:r w:rsidRPr="000C22BF">
        <w:rPr>
          <w:rFonts w:ascii="Times New Roman" w:eastAsia="Times New Roman" w:hAnsi="Times New Roman"/>
          <w:sz w:val="20"/>
          <w:szCs w:val="20"/>
          <w:lang w:val="id"/>
        </w:rPr>
        <w:t>KSNV,</w:t>
      </w:r>
      <w:r w:rsidRPr="000C22BF">
        <w:rPr>
          <w:rFonts w:ascii="Times New Roman" w:eastAsia="Times New Roman" w:hAnsi="Times New Roman"/>
          <w:spacing w:val="-1"/>
          <w:sz w:val="20"/>
          <w:szCs w:val="20"/>
          <w:lang w:val="id"/>
        </w:rPr>
        <w:t xml:space="preserve"> </w:t>
      </w:r>
      <w:r w:rsidRPr="000C22BF">
        <w:rPr>
          <w:rFonts w:ascii="Times New Roman" w:eastAsia="Times New Roman" w:hAnsi="Times New Roman"/>
          <w:i/>
          <w:sz w:val="20"/>
          <w:szCs w:val="20"/>
          <w:lang w:val="id"/>
        </w:rPr>
        <w:t>Leverage</w:t>
      </w:r>
    </w:p>
    <w:p w14:paraId="35EA4085" w14:textId="0E5D0B50" w:rsidR="000C22BF" w:rsidRPr="000C22BF" w:rsidRDefault="000C22BF" w:rsidP="000C22BF">
      <w:pPr>
        <w:pStyle w:val="ListParagraph"/>
        <w:widowControl w:val="0"/>
        <w:numPr>
          <w:ilvl w:val="0"/>
          <w:numId w:val="4"/>
        </w:numPr>
        <w:autoSpaceDE w:val="0"/>
        <w:autoSpaceDN w:val="0"/>
        <w:spacing w:after="0" w:line="273" w:lineRule="exact"/>
        <w:ind w:right="-144"/>
        <w:rPr>
          <w:rFonts w:ascii="Times New Roman" w:eastAsia="Times New Roman" w:hAnsi="Times New Roman"/>
          <w:i/>
          <w:sz w:val="20"/>
          <w:szCs w:val="20"/>
          <w:lang w:val="id"/>
        </w:rPr>
      </w:pPr>
      <w:r w:rsidRPr="000C22BF">
        <w:rPr>
          <w:rFonts w:ascii="Times New Roman" w:hAnsi="Times New Roman"/>
          <w:i/>
          <w:sz w:val="20"/>
          <w:szCs w:val="20"/>
        </w:rPr>
        <w:t>Dependent</w:t>
      </w:r>
      <w:r w:rsidRPr="000C22BF">
        <w:rPr>
          <w:rFonts w:ascii="Times New Roman" w:hAnsi="Times New Roman"/>
          <w:i/>
          <w:spacing w:val="-2"/>
          <w:sz w:val="20"/>
          <w:szCs w:val="20"/>
        </w:rPr>
        <w:t xml:space="preserve"> </w:t>
      </w:r>
      <w:r w:rsidRPr="000C22BF">
        <w:rPr>
          <w:rFonts w:ascii="Times New Roman" w:hAnsi="Times New Roman"/>
          <w:i/>
          <w:sz w:val="20"/>
          <w:szCs w:val="20"/>
        </w:rPr>
        <w:t>Variable</w:t>
      </w:r>
      <w:r w:rsidRPr="000C22BF">
        <w:rPr>
          <w:rFonts w:ascii="Times New Roman" w:hAnsi="Times New Roman"/>
          <w:sz w:val="20"/>
          <w:szCs w:val="20"/>
        </w:rPr>
        <w:t>:</w:t>
      </w:r>
      <w:r w:rsidRPr="000C22BF">
        <w:rPr>
          <w:rFonts w:ascii="Times New Roman" w:hAnsi="Times New Roman"/>
          <w:spacing w:val="-1"/>
          <w:sz w:val="20"/>
          <w:szCs w:val="20"/>
        </w:rPr>
        <w:t xml:space="preserve"> </w:t>
      </w:r>
      <w:r w:rsidRPr="000C22BF">
        <w:rPr>
          <w:rFonts w:ascii="Times New Roman" w:hAnsi="Times New Roman"/>
          <w:sz w:val="20"/>
          <w:szCs w:val="20"/>
        </w:rPr>
        <w:t>CETR</w:t>
      </w:r>
    </w:p>
    <w:p w14:paraId="2BF8B4C0" w14:textId="32EED068" w:rsidR="00DA5893" w:rsidRDefault="00DA5893" w:rsidP="00CE3C52">
      <w:pPr>
        <w:spacing w:after="0" w:line="360" w:lineRule="auto"/>
        <w:jc w:val="both"/>
        <w:rPr>
          <w:rFonts w:ascii="Times New Roman" w:hAnsi="Times New Roman"/>
          <w:bCs/>
          <w:sz w:val="20"/>
          <w:szCs w:val="20"/>
        </w:rPr>
      </w:pPr>
    </w:p>
    <w:p w14:paraId="0EBDF210" w14:textId="77777777" w:rsidR="00A07BAF" w:rsidRDefault="00A07BAF" w:rsidP="00CE3C52">
      <w:pPr>
        <w:spacing w:after="0" w:line="360" w:lineRule="auto"/>
        <w:jc w:val="both"/>
        <w:rPr>
          <w:rFonts w:ascii="Times New Roman" w:hAnsi="Times New Roman"/>
          <w:bCs/>
          <w:sz w:val="20"/>
          <w:szCs w:val="20"/>
        </w:rPr>
      </w:pPr>
    </w:p>
    <w:p w14:paraId="1EA3EFB4" w14:textId="27FBFFD8" w:rsidR="000C22BF" w:rsidRDefault="000C22BF" w:rsidP="00A07BAF">
      <w:pPr>
        <w:pStyle w:val="BodyText"/>
        <w:spacing w:line="360" w:lineRule="auto"/>
        <w:ind w:right="-2" w:firstLine="499"/>
        <w:jc w:val="both"/>
      </w:pPr>
      <w:r>
        <w:lastRenderedPageBreak/>
        <w:t>Hasil</w:t>
      </w:r>
      <w:r>
        <w:rPr>
          <w:spacing w:val="1"/>
        </w:rPr>
        <w:t xml:space="preserve"> </w:t>
      </w:r>
      <w:r>
        <w:t>diatas</w:t>
      </w:r>
      <w:r>
        <w:rPr>
          <w:spacing w:val="1"/>
        </w:rPr>
        <w:t xml:space="preserve"> </w:t>
      </w:r>
      <w:r>
        <w:t>menunjukkan</w:t>
      </w:r>
      <w:r>
        <w:rPr>
          <w:spacing w:val="1"/>
        </w:rPr>
        <w:t xml:space="preserve"> </w:t>
      </w:r>
      <w:r>
        <w:t>variabel</w:t>
      </w:r>
      <w:r>
        <w:rPr>
          <w:spacing w:val="1"/>
        </w:rPr>
        <w:t xml:space="preserve"> </w:t>
      </w:r>
      <w:r>
        <w:rPr>
          <w:i/>
        </w:rPr>
        <w:t>Konservatisme</w:t>
      </w:r>
      <w:r>
        <w:rPr>
          <w:i/>
          <w:spacing w:val="61"/>
        </w:rPr>
        <w:t xml:space="preserve"> </w:t>
      </w:r>
      <w:r>
        <w:t>akuntansi,</w:t>
      </w:r>
      <w:r>
        <w:rPr>
          <w:spacing w:val="1"/>
        </w:rPr>
        <w:t xml:space="preserve"> </w:t>
      </w:r>
      <w:r>
        <w:rPr>
          <w:i/>
        </w:rPr>
        <w:t>Leverage</w:t>
      </w:r>
      <w:r>
        <w:t>,</w:t>
      </w:r>
      <w:r>
        <w:rPr>
          <w:spacing w:val="1"/>
        </w:rPr>
        <w:t xml:space="preserve"> </w:t>
      </w:r>
      <w:r>
        <w:t>dan</w:t>
      </w:r>
      <w:r>
        <w:rPr>
          <w:spacing w:val="1"/>
        </w:rPr>
        <w:t xml:space="preserve"> </w:t>
      </w:r>
      <w:r>
        <w:t>Ukuran</w:t>
      </w:r>
      <w:r>
        <w:rPr>
          <w:spacing w:val="1"/>
        </w:rPr>
        <w:t xml:space="preserve"> </w:t>
      </w:r>
      <w:r>
        <w:t>perusahaan</w:t>
      </w:r>
      <w:r>
        <w:rPr>
          <w:spacing w:val="1"/>
        </w:rPr>
        <w:t xml:space="preserve"> </w:t>
      </w:r>
      <w:r>
        <w:t>mampu</w:t>
      </w:r>
      <w:r>
        <w:rPr>
          <w:spacing w:val="1"/>
        </w:rPr>
        <w:t xml:space="preserve"> </w:t>
      </w:r>
      <w:r>
        <w:t>menjelaskan</w:t>
      </w:r>
      <w:r>
        <w:rPr>
          <w:spacing w:val="1"/>
        </w:rPr>
        <w:t xml:space="preserve"> </w:t>
      </w:r>
      <w:r>
        <w:t>sebesar</w:t>
      </w:r>
      <w:r>
        <w:rPr>
          <w:spacing w:val="1"/>
        </w:rPr>
        <w:t xml:space="preserve"> </w:t>
      </w:r>
      <w:r>
        <w:t>20,2%</w:t>
      </w:r>
      <w:r>
        <w:rPr>
          <w:spacing w:val="-57"/>
        </w:rPr>
        <w:t xml:space="preserve"> </w:t>
      </w:r>
      <w:r>
        <w:t xml:space="preserve">terhadap variabel </w:t>
      </w:r>
      <w:r>
        <w:rPr>
          <w:i/>
        </w:rPr>
        <w:t>Tax avoidance</w:t>
      </w:r>
      <w:r>
        <w:t>. Sisanya sebesar 79,8% dijelaskan oleh</w:t>
      </w:r>
      <w:r>
        <w:rPr>
          <w:spacing w:val="1"/>
        </w:rPr>
        <w:t xml:space="preserve"> </w:t>
      </w:r>
      <w:r>
        <w:t>sebab</w:t>
      </w:r>
      <w:r>
        <w:rPr>
          <w:spacing w:val="1"/>
        </w:rPr>
        <w:t xml:space="preserve"> </w:t>
      </w:r>
      <w:r>
        <w:t>lain</w:t>
      </w:r>
      <w:r>
        <w:rPr>
          <w:spacing w:val="2"/>
        </w:rPr>
        <w:t xml:space="preserve"> </w:t>
      </w:r>
      <w:r>
        <w:t>diluar</w:t>
      </w:r>
      <w:r>
        <w:rPr>
          <w:spacing w:val="2"/>
        </w:rPr>
        <w:t xml:space="preserve"> </w:t>
      </w:r>
      <w:r>
        <w:t>penelitian</w:t>
      </w:r>
      <w:r>
        <w:rPr>
          <w:spacing w:val="2"/>
        </w:rPr>
        <w:t xml:space="preserve"> </w:t>
      </w:r>
      <w:r>
        <w:t>ini.</w:t>
      </w:r>
    </w:p>
    <w:p w14:paraId="44F36866" w14:textId="7C3F3E87" w:rsidR="000C22BF" w:rsidRPr="000C22BF" w:rsidRDefault="000C22BF" w:rsidP="000C22BF">
      <w:pPr>
        <w:pStyle w:val="BodyText"/>
        <w:spacing w:line="360" w:lineRule="auto"/>
        <w:ind w:right="-2"/>
        <w:jc w:val="both"/>
        <w:rPr>
          <w:b/>
          <w:bCs/>
        </w:rPr>
      </w:pPr>
      <w:r w:rsidRPr="000C22BF">
        <w:rPr>
          <w:b/>
          <w:bCs/>
        </w:rPr>
        <w:t xml:space="preserve">Pengaruh Konservatisme </w:t>
      </w:r>
      <w:r>
        <w:rPr>
          <w:b/>
          <w:bCs/>
          <w:lang w:val="en-US"/>
        </w:rPr>
        <w:t>A</w:t>
      </w:r>
      <w:r w:rsidRPr="000C22BF">
        <w:rPr>
          <w:b/>
          <w:bCs/>
        </w:rPr>
        <w:t xml:space="preserve">kuntansi </w:t>
      </w:r>
      <w:r>
        <w:rPr>
          <w:b/>
          <w:bCs/>
          <w:lang w:val="en-US"/>
        </w:rPr>
        <w:t>T</w:t>
      </w:r>
      <w:r w:rsidRPr="000C22BF">
        <w:rPr>
          <w:b/>
          <w:bCs/>
        </w:rPr>
        <w:t xml:space="preserve">erhadap Tax </w:t>
      </w:r>
      <w:r>
        <w:rPr>
          <w:b/>
          <w:bCs/>
          <w:lang w:val="en-US"/>
        </w:rPr>
        <w:t>A</w:t>
      </w:r>
      <w:r w:rsidRPr="000C22BF">
        <w:rPr>
          <w:b/>
          <w:bCs/>
        </w:rPr>
        <w:t>voidance</w:t>
      </w:r>
    </w:p>
    <w:p w14:paraId="27532349" w14:textId="2042AAE1" w:rsidR="000C22BF" w:rsidRPr="00FD443E" w:rsidRDefault="00777E96" w:rsidP="00FD443E">
      <w:pPr>
        <w:pStyle w:val="BodyText"/>
        <w:spacing w:line="360" w:lineRule="auto"/>
        <w:ind w:right="-2" w:firstLine="720"/>
        <w:jc w:val="both"/>
      </w:pPr>
      <w:r>
        <w:rPr>
          <w:lang w:val="en-US"/>
        </w:rPr>
        <w:t>P</w:t>
      </w:r>
      <w:r w:rsidR="000C22BF">
        <w:t xml:space="preserve">rinsip kehati-hatian dalam </w:t>
      </w:r>
      <w:proofErr w:type="spellStart"/>
      <w:r>
        <w:rPr>
          <w:lang w:val="en-US"/>
        </w:rPr>
        <w:t>membuat</w:t>
      </w:r>
      <w:proofErr w:type="spellEnd"/>
      <w:r>
        <w:rPr>
          <w:lang w:val="en-US"/>
        </w:rPr>
        <w:t xml:space="preserve"> </w:t>
      </w:r>
      <w:proofErr w:type="spellStart"/>
      <w:r>
        <w:rPr>
          <w:lang w:val="en-US"/>
        </w:rPr>
        <w:t>laporan</w:t>
      </w:r>
      <w:proofErr w:type="spellEnd"/>
      <w:r>
        <w:rPr>
          <w:lang w:val="en-US"/>
        </w:rPr>
        <w:t xml:space="preserve"> </w:t>
      </w:r>
      <w:proofErr w:type="spellStart"/>
      <w:r>
        <w:rPr>
          <w:lang w:val="en-US"/>
        </w:rPr>
        <w:t>keuangan</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tindakan</w:t>
      </w:r>
      <w:proofErr w:type="spellEnd"/>
      <w:r w:rsidR="000C22BF">
        <w:t xml:space="preserve"> </w:t>
      </w:r>
      <w:proofErr w:type="spellStart"/>
      <w:r>
        <w:rPr>
          <w:lang w:val="en-US"/>
        </w:rPr>
        <w:t>untuk</w:t>
      </w:r>
      <w:proofErr w:type="spellEnd"/>
      <w:r w:rsidR="000C22BF">
        <w:t xml:space="preserve"> tidak terburu</w:t>
      </w:r>
      <w:r w:rsidR="000C22BF">
        <w:rPr>
          <w:lang w:val="en-US"/>
        </w:rPr>
        <w:t>-</w:t>
      </w:r>
      <w:r w:rsidR="000C22BF">
        <w:t xml:space="preserve">buru dalam mengakui </w:t>
      </w:r>
      <w:r>
        <w:rPr>
          <w:lang w:val="en-US"/>
        </w:rPr>
        <w:t>dan</w:t>
      </w:r>
      <w:r w:rsidR="000C22BF">
        <w:t xml:space="preserve"> </w:t>
      </w:r>
      <w:proofErr w:type="spellStart"/>
      <w:r>
        <w:rPr>
          <w:lang w:val="en-US"/>
        </w:rPr>
        <w:t>menialai</w:t>
      </w:r>
      <w:proofErr w:type="spellEnd"/>
      <w:r w:rsidR="000C22BF">
        <w:t xml:space="preserve"> </w:t>
      </w:r>
      <w:proofErr w:type="spellStart"/>
      <w:r>
        <w:rPr>
          <w:lang w:val="en-US"/>
        </w:rPr>
        <w:t>aset</w:t>
      </w:r>
      <w:proofErr w:type="spellEnd"/>
      <w:r w:rsidR="000C22BF">
        <w:t xml:space="preserve"> dan laba serta mengakui kerugian atau hutang lebih </w:t>
      </w:r>
      <w:proofErr w:type="spellStart"/>
      <w:r>
        <w:rPr>
          <w:lang w:val="en-US"/>
        </w:rPr>
        <w:t>diutamakan</w:t>
      </w:r>
      <w:proofErr w:type="spellEnd"/>
      <w:r>
        <w:rPr>
          <w:lang w:val="en-US"/>
        </w:rPr>
        <w:t>.</w:t>
      </w:r>
      <w:r w:rsidR="000C22BF">
        <w:t xml:space="preserve"> </w:t>
      </w:r>
      <w:proofErr w:type="spellStart"/>
      <w:r>
        <w:rPr>
          <w:lang w:val="en-US"/>
        </w:rPr>
        <w:t>Dampak</w:t>
      </w:r>
      <w:proofErr w:type="spellEnd"/>
      <w:r>
        <w:rPr>
          <w:lang w:val="en-US"/>
        </w:rPr>
        <w:t xml:space="preserve"> </w:t>
      </w:r>
      <w:proofErr w:type="spellStart"/>
      <w:r>
        <w:rPr>
          <w:lang w:val="en-US"/>
        </w:rPr>
        <w:t>dari</w:t>
      </w:r>
      <w:proofErr w:type="spellEnd"/>
      <w:r>
        <w:rPr>
          <w:lang w:val="en-US"/>
        </w:rPr>
        <w:t xml:space="preserve"> k</w:t>
      </w:r>
      <w:r w:rsidR="000C22BF">
        <w:t xml:space="preserve">onservatisme akuntansi </w:t>
      </w:r>
      <w:proofErr w:type="spellStart"/>
      <w:r>
        <w:rPr>
          <w:lang w:val="en-US"/>
        </w:rPr>
        <w:t>antara</w:t>
      </w:r>
      <w:proofErr w:type="spellEnd"/>
      <w:r>
        <w:rPr>
          <w:lang w:val="en-US"/>
        </w:rPr>
        <w:t xml:space="preserve"> lain </w:t>
      </w:r>
      <w:proofErr w:type="spellStart"/>
      <w:r>
        <w:rPr>
          <w:lang w:val="en-US"/>
        </w:rPr>
        <w:t>adalah</w:t>
      </w:r>
      <w:proofErr w:type="spellEnd"/>
      <w:r w:rsidR="000C22BF">
        <w:t xml:space="preserve"> penurunan laba perusahaan</w:t>
      </w:r>
      <w:r>
        <w:rPr>
          <w:lang w:val="en-US"/>
        </w:rPr>
        <w:t>.</w:t>
      </w:r>
      <w:r w:rsidR="000C22BF">
        <w:t xml:space="preserve"> </w:t>
      </w:r>
      <w:proofErr w:type="spellStart"/>
      <w:r>
        <w:rPr>
          <w:lang w:val="en-US"/>
        </w:rPr>
        <w:t>Seperti</w:t>
      </w:r>
      <w:proofErr w:type="spellEnd"/>
      <w:r>
        <w:rPr>
          <w:lang w:val="en-US"/>
        </w:rPr>
        <w:t xml:space="preserve"> </w:t>
      </w:r>
      <w:proofErr w:type="spellStart"/>
      <w:r>
        <w:rPr>
          <w:lang w:val="en-US"/>
        </w:rPr>
        <w:t>diketahui</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laba</w:t>
      </w:r>
      <w:proofErr w:type="spellEnd"/>
      <w:r>
        <w:rPr>
          <w:lang w:val="en-US"/>
        </w:rPr>
        <w:t xml:space="preserve"> </w:t>
      </w:r>
      <w:proofErr w:type="spellStart"/>
      <w:r>
        <w:rPr>
          <w:lang w:val="en-US"/>
        </w:rPr>
        <w:t>merupakan</w:t>
      </w:r>
      <w:proofErr w:type="spellEnd"/>
      <w:r w:rsidR="000C22BF">
        <w:t xml:space="preserve"> dasar untuk menghitung kewajiban perpajakan perusahaan</w:t>
      </w:r>
      <w:r w:rsidR="00FD443E">
        <w:rPr>
          <w:lang w:val="en-US"/>
        </w:rPr>
        <w:t xml:space="preserve">, </w:t>
      </w:r>
      <w:proofErr w:type="spellStart"/>
      <w:r w:rsidR="00FD443E">
        <w:rPr>
          <w:lang w:val="en-US"/>
        </w:rPr>
        <w:t>hal</w:t>
      </w:r>
      <w:proofErr w:type="spellEnd"/>
      <w:r w:rsidR="00FD443E">
        <w:rPr>
          <w:lang w:val="en-US"/>
        </w:rPr>
        <w:t xml:space="preserve"> </w:t>
      </w:r>
      <w:proofErr w:type="spellStart"/>
      <w:r w:rsidR="00FD443E">
        <w:rPr>
          <w:lang w:val="en-US"/>
        </w:rPr>
        <w:t>ini</w:t>
      </w:r>
      <w:proofErr w:type="spellEnd"/>
      <w:r w:rsidR="00FD443E">
        <w:rPr>
          <w:lang w:val="en-US"/>
        </w:rPr>
        <w:t xml:space="preserve"> </w:t>
      </w:r>
      <w:proofErr w:type="spellStart"/>
      <w:r w:rsidR="00FD443E">
        <w:rPr>
          <w:lang w:val="en-US"/>
        </w:rPr>
        <w:t>membuktikan</w:t>
      </w:r>
      <w:proofErr w:type="spellEnd"/>
      <w:r w:rsidR="000C22BF">
        <w:t xml:space="preserve"> bahwa konservatisme digunakan sebagai suatu kebijakan manajer </w:t>
      </w:r>
      <w:proofErr w:type="spellStart"/>
      <w:r w:rsidR="00FD443E">
        <w:rPr>
          <w:lang w:val="en-US"/>
        </w:rPr>
        <w:t>untuk</w:t>
      </w:r>
      <w:proofErr w:type="spellEnd"/>
      <w:r w:rsidR="000C22BF">
        <w:t xml:space="preserve"> meminimalkan </w:t>
      </w:r>
      <w:proofErr w:type="spellStart"/>
      <w:r w:rsidR="00FD443E">
        <w:rPr>
          <w:lang w:val="en-US"/>
        </w:rPr>
        <w:t>pembayaran</w:t>
      </w:r>
      <w:proofErr w:type="spellEnd"/>
      <w:r w:rsidR="000C22BF">
        <w:t xml:space="preserve"> pajaknya dan memaksimalkan perusahaan untuk melakukan </w:t>
      </w:r>
      <w:r w:rsidR="000C22BF" w:rsidRPr="000C22BF">
        <w:rPr>
          <w:i/>
          <w:iCs/>
        </w:rPr>
        <w:t>tax avoidance</w:t>
      </w:r>
      <w:r w:rsidR="000C22BF">
        <w:t>.</w:t>
      </w:r>
      <w:r w:rsidR="00FD443E">
        <w:rPr>
          <w:lang w:val="en-US"/>
        </w:rPr>
        <w:t xml:space="preserve"> </w:t>
      </w:r>
      <w:r w:rsidR="000C22BF">
        <w:t xml:space="preserve">Penelitian </w:t>
      </w:r>
      <w:proofErr w:type="spellStart"/>
      <w:r w:rsidR="00FD443E">
        <w:rPr>
          <w:lang w:val="en-US"/>
        </w:rPr>
        <w:t>sebelumnya</w:t>
      </w:r>
      <w:proofErr w:type="spellEnd"/>
      <w:r w:rsidR="00FD443E">
        <w:rPr>
          <w:lang w:val="en-US"/>
        </w:rPr>
        <w:t xml:space="preserve"> yang </w:t>
      </w:r>
      <w:proofErr w:type="spellStart"/>
      <w:r w:rsidR="00FD443E">
        <w:rPr>
          <w:lang w:val="en-US"/>
        </w:rPr>
        <w:t>menungkapkan</w:t>
      </w:r>
      <w:proofErr w:type="spellEnd"/>
      <w:r w:rsidR="00FD443E">
        <w:rPr>
          <w:lang w:val="en-US"/>
        </w:rPr>
        <w:t xml:space="preserve"> </w:t>
      </w:r>
      <w:proofErr w:type="spellStart"/>
      <w:r w:rsidR="00FD443E">
        <w:rPr>
          <w:lang w:val="en-US"/>
        </w:rPr>
        <w:t>hal</w:t>
      </w:r>
      <w:proofErr w:type="spellEnd"/>
      <w:r w:rsidR="00FD443E">
        <w:rPr>
          <w:lang w:val="en-US"/>
        </w:rPr>
        <w:t xml:space="preserve"> </w:t>
      </w:r>
      <w:r w:rsidR="000C22BF">
        <w:t xml:space="preserve">ini dilakukan oleh </w:t>
      </w:r>
      <w:r w:rsidR="002F3967">
        <w:fldChar w:fldCharType="begin" w:fldLock="1"/>
      </w:r>
      <w:r w:rsidR="002F3967">
        <w:instrText>ADDIN CSL_CITATION {"citationItems":[{"id":"ITEM-1","itemData":{"DOI":"10.24167/JAB.V15I1.1349","ISSN":"2541-5204","abstract":"Abstract The still high cases of tax avoidance, prompting the need to identify the factors that affect tax avoidance. This study was conducted to examine and analyze the influence of executive character, audit committee, size, leverage, sales growth and profitability toward tax avoidance. The samples were 540 companies listed in Indonesia Stock Exchange during years of 2010-2014, obtained by purposive. Data analysis technique used was multiple linier regression analysis. The research result was the executive character, size, leverage, sales growth, and profitability effect on tax avoidance. While the audit committee has no effect on tax avoidance Abstrak Masih tingginya kasus-kasus tax avoidance, mendorong perlunya dilakukan identifikasi faktor-faktor yang mempengaruhi tax avoidance. Penelitian ini bertujuan untuk mengetahui dan menganalisis pengaruh karakter eksekutif, komite audit, ukuran perusahaan, leverage, pertumbuhan penjualan, dan profitabilitas terhadap tax avoidance. Sampel penelitian sebanyak 540 perusahaan yang terdaftar di Bursa Efek Indonesia selama tahun 2010-2014, yang diperoleh secara purposive. Teknik analisis data adalah analisis regresi linier berganda. Hasil penelitian adalah karakter eksekutif, ukuran perusahaan, leverage, pertumbuhan penjualan, dan profitabilitas berpengaruh terhadap tax avoidance. Sedangkan komite audit tidak berpengaruh terhadap tax avoidance","author":[{"dropping-particle":"","family":"Oktamawati","given":"Mayarisa","non-dropping-particle":"","parse-names":false,"suffix":""}],"container-title":"Jurnal Akuntansi Bisnis","id":"ITEM-1","issue":"1","issued":{"date-parts":[["2017"]]},"page":"23-40","title":"Pengaruh Karakter Eksekutif, Komite Audit, Ukuran Perusahaan, Leverage, Pertumbuhan Penjualan, Dan Profitabilitas Terhadap Tax Avoidance","type":"article-journal","volume":"15"},"uris":["http://www.mendeley.com/documents/?uuid=0c051692-88dc-4814-8978-c1597ed80029"]}],"mendeley":{"formattedCitation":"(Oktamawati, 2017)","manualFormatting":"Oktamawati (2017)","plainTextFormattedCitation":"(Oktamawati, 2017)","previouslyFormattedCitation":"(Oktamawati, 2017)"},"properties":{"noteIndex":0},"schema":"https://github.com/citation-style-language/schema/raw/master/csl-citation.json"}</w:instrText>
      </w:r>
      <w:r w:rsidR="002F3967">
        <w:fldChar w:fldCharType="separate"/>
      </w:r>
      <w:r w:rsidR="002F3967" w:rsidRPr="002F3967">
        <w:rPr>
          <w:noProof/>
        </w:rPr>
        <w:t>Oktamawati</w:t>
      </w:r>
      <w:r w:rsidR="002F3967">
        <w:rPr>
          <w:noProof/>
          <w:lang w:val="en-US"/>
        </w:rPr>
        <w:t xml:space="preserve"> (</w:t>
      </w:r>
      <w:r w:rsidR="002F3967" w:rsidRPr="002F3967">
        <w:rPr>
          <w:noProof/>
        </w:rPr>
        <w:t>2017)</w:t>
      </w:r>
      <w:r w:rsidR="002F3967">
        <w:fldChar w:fldCharType="end"/>
      </w:r>
      <w:r w:rsidR="002F3967">
        <w:rPr>
          <w:lang w:val="en-US"/>
        </w:rPr>
        <w:t>.</w:t>
      </w:r>
      <w:r w:rsidR="000C22BF">
        <w:t xml:space="preserve"> </w:t>
      </w:r>
    </w:p>
    <w:p w14:paraId="5B4B2477" w14:textId="77777777" w:rsidR="00FC16FF" w:rsidRDefault="00FC16FF" w:rsidP="000C22BF">
      <w:pPr>
        <w:pStyle w:val="BodyText"/>
        <w:spacing w:line="360" w:lineRule="auto"/>
        <w:ind w:right="-2"/>
        <w:jc w:val="both"/>
      </w:pPr>
    </w:p>
    <w:p w14:paraId="26BB265D" w14:textId="58B9A4C0" w:rsidR="000C22BF" w:rsidRPr="000C22BF" w:rsidRDefault="000C22BF" w:rsidP="000C22BF">
      <w:pPr>
        <w:pStyle w:val="BodyText"/>
        <w:spacing w:line="360" w:lineRule="auto"/>
        <w:ind w:right="-2"/>
        <w:jc w:val="both"/>
        <w:rPr>
          <w:b/>
          <w:bCs/>
        </w:rPr>
      </w:pPr>
      <w:r w:rsidRPr="000C22BF">
        <w:rPr>
          <w:b/>
          <w:bCs/>
        </w:rPr>
        <w:t xml:space="preserve">Pengaruh Leverage terhadap Tax </w:t>
      </w:r>
      <w:r>
        <w:rPr>
          <w:b/>
          <w:bCs/>
          <w:lang w:val="en-US"/>
        </w:rPr>
        <w:t>A</w:t>
      </w:r>
      <w:r w:rsidRPr="000C22BF">
        <w:rPr>
          <w:b/>
          <w:bCs/>
        </w:rPr>
        <w:t>voidance</w:t>
      </w:r>
    </w:p>
    <w:p w14:paraId="0667EC4C" w14:textId="781B52EE" w:rsidR="000C22BF" w:rsidRDefault="0062302D" w:rsidP="0062302D">
      <w:pPr>
        <w:pStyle w:val="BodyText"/>
        <w:spacing w:line="360" w:lineRule="auto"/>
        <w:ind w:right="-2" w:firstLine="720"/>
        <w:jc w:val="both"/>
      </w:pPr>
      <w:proofErr w:type="spellStart"/>
      <w:r>
        <w:rPr>
          <w:lang w:val="en-US"/>
        </w:rPr>
        <w:t>Rasio</w:t>
      </w:r>
      <w:proofErr w:type="spellEnd"/>
      <w:r>
        <w:rPr>
          <w:lang w:val="en-US"/>
        </w:rPr>
        <w:t xml:space="preserve"> l</w:t>
      </w:r>
      <w:r w:rsidR="000C22BF">
        <w:t xml:space="preserve">everage yang tinggi </w:t>
      </w:r>
      <w:proofErr w:type="spellStart"/>
      <w:r>
        <w:rPr>
          <w:lang w:val="en-US"/>
        </w:rPr>
        <w:t>menggambarkan</w:t>
      </w:r>
      <w:proofErr w:type="spellEnd"/>
      <w:r>
        <w:rPr>
          <w:lang w:val="en-US"/>
        </w:rPr>
        <w:t xml:space="preserve"> </w:t>
      </w:r>
      <w:r w:rsidR="000C22BF">
        <w:t>meningkat</w:t>
      </w:r>
      <w:proofErr w:type="spellStart"/>
      <w:r>
        <w:rPr>
          <w:lang w:val="en-US"/>
        </w:rPr>
        <w:t>nya</w:t>
      </w:r>
      <w:proofErr w:type="spellEnd"/>
      <w:r>
        <w:rPr>
          <w:lang w:val="en-US"/>
        </w:rPr>
        <w:t xml:space="preserve"> </w:t>
      </w:r>
      <w:r w:rsidR="000C22BF">
        <w:t xml:space="preserve">biaya bunga </w:t>
      </w:r>
      <w:r>
        <w:rPr>
          <w:lang w:val="en-US"/>
        </w:rPr>
        <w:t xml:space="preserve">yang </w:t>
      </w:r>
      <w:proofErr w:type="spellStart"/>
      <w:r>
        <w:rPr>
          <w:lang w:val="en-US"/>
        </w:rPr>
        <w:t>berdampak</w:t>
      </w:r>
      <w:proofErr w:type="spellEnd"/>
      <w:r>
        <w:rPr>
          <w:lang w:val="en-US"/>
        </w:rPr>
        <w:t xml:space="preserve"> </w:t>
      </w:r>
      <w:r w:rsidR="000C22BF">
        <w:t xml:space="preserve">dengan menurunnya laba sehingga pajak yang dibayarkan akan lebih </w:t>
      </w:r>
      <w:r w:rsidR="000C22BF">
        <w:t>kecil</w:t>
      </w:r>
      <w:r>
        <w:rPr>
          <w:lang w:val="en-US"/>
        </w:rPr>
        <w:t xml:space="preserve">. </w:t>
      </w:r>
      <w:proofErr w:type="spellStart"/>
      <w:r>
        <w:rPr>
          <w:lang w:val="en-US"/>
        </w:rPr>
        <w:t>Apabila</w:t>
      </w:r>
      <w:proofErr w:type="spellEnd"/>
      <w:r>
        <w:rPr>
          <w:lang w:val="en-US"/>
        </w:rPr>
        <w:t xml:space="preserve"> </w:t>
      </w:r>
      <w:r w:rsidR="000C22BF">
        <w:t>perusahaan tidak memanfaatkan utang untuk mengurangi beban pajak tetapi benar</w:t>
      </w:r>
      <w:r>
        <w:rPr>
          <w:lang w:val="en-US"/>
        </w:rPr>
        <w:t>-</w:t>
      </w:r>
      <w:r w:rsidR="000C22BF">
        <w:t xml:space="preserve">benar untuk membiayai operasional perusahaan. </w:t>
      </w:r>
      <w:r>
        <w:rPr>
          <w:lang w:val="en-US"/>
        </w:rPr>
        <w:t>P</w:t>
      </w:r>
      <w:r w:rsidR="000C22BF">
        <w:t>emerintah juga mempunyai peraturan perpajakan dimana jumlah perbandingan hutang dan modal pada satu periode akuntansi tidak boleh melebihi aturan yang telah ditentukan yaitu 4:1</w:t>
      </w:r>
      <w:r>
        <w:rPr>
          <w:lang w:val="en-US"/>
        </w:rPr>
        <w:t>. Jika</w:t>
      </w:r>
      <w:r w:rsidR="000C22BF">
        <w:t xml:space="preserve"> jumlah tersebut </w:t>
      </w:r>
      <w:proofErr w:type="spellStart"/>
      <w:r>
        <w:rPr>
          <w:lang w:val="en-US"/>
        </w:rPr>
        <w:t>melebihi</w:t>
      </w:r>
      <w:proofErr w:type="spellEnd"/>
      <w:r>
        <w:rPr>
          <w:lang w:val="en-US"/>
        </w:rPr>
        <w:t xml:space="preserve">, </w:t>
      </w:r>
      <w:r w:rsidR="000C22BF">
        <w:t>maka biaya bunga yang ada harus diperhitungkan kembali untuk keperluan perhitungan pajak terutang sesuai</w:t>
      </w:r>
      <w:r w:rsidR="000C22BF">
        <w:rPr>
          <w:lang w:val="en-US"/>
        </w:rPr>
        <w:t xml:space="preserve"> </w:t>
      </w:r>
      <w:r w:rsidR="000C22BF">
        <w:t>peraturan Dirjen Pajak Nomor 25/PJ/2017</w:t>
      </w:r>
      <w:r>
        <w:rPr>
          <w:lang w:val="en-US"/>
        </w:rPr>
        <w:t>. T</w:t>
      </w:r>
      <w:r w:rsidR="000C22BF">
        <w:t xml:space="preserve">ingkat </w:t>
      </w:r>
      <w:r w:rsidR="000C22BF">
        <w:rPr>
          <w:lang w:val="en-US"/>
        </w:rPr>
        <w:t>l</w:t>
      </w:r>
      <w:r w:rsidR="000C22BF">
        <w:t xml:space="preserve">everage tidak berpengaruh terhadap </w:t>
      </w:r>
      <w:proofErr w:type="spellStart"/>
      <w:r w:rsidR="00257AC0">
        <w:rPr>
          <w:lang w:val="en-US"/>
        </w:rPr>
        <w:t>tindakan</w:t>
      </w:r>
      <w:proofErr w:type="spellEnd"/>
      <w:r w:rsidR="000C22BF">
        <w:t xml:space="preserve"> </w:t>
      </w:r>
      <w:r w:rsidR="000C22BF" w:rsidRPr="000C22BF">
        <w:rPr>
          <w:i/>
          <w:iCs/>
          <w:lang w:val="en-US"/>
        </w:rPr>
        <w:t>t</w:t>
      </w:r>
      <w:r w:rsidR="000C22BF" w:rsidRPr="000C22BF">
        <w:rPr>
          <w:i/>
          <w:iCs/>
        </w:rPr>
        <w:t xml:space="preserve">ax </w:t>
      </w:r>
      <w:r w:rsidR="000C22BF" w:rsidRPr="000C22BF">
        <w:rPr>
          <w:i/>
          <w:iCs/>
          <w:lang w:val="en-US"/>
        </w:rPr>
        <w:t>a</w:t>
      </w:r>
      <w:r w:rsidR="000C22BF" w:rsidRPr="000C22BF">
        <w:rPr>
          <w:i/>
          <w:iCs/>
        </w:rPr>
        <w:t>voidance</w:t>
      </w:r>
      <w:r w:rsidR="000C22BF">
        <w:t xml:space="preserve"> yang dilakukan oleh para wajib pajak.</w:t>
      </w:r>
    </w:p>
    <w:p w14:paraId="5AF7C5B3" w14:textId="01617593" w:rsidR="000C22BF" w:rsidRDefault="000C22BF" w:rsidP="000C22BF">
      <w:pPr>
        <w:pStyle w:val="BodyText"/>
        <w:spacing w:line="360" w:lineRule="auto"/>
        <w:ind w:right="-2" w:firstLine="720"/>
        <w:jc w:val="both"/>
      </w:pPr>
      <w:r>
        <w:t xml:space="preserve">Penelitian ini sejalan dengan penelitian yang dilakukan oleh </w:t>
      </w:r>
      <w:r w:rsidR="002F3967">
        <w:fldChar w:fldCharType="begin" w:fldLock="1"/>
      </w:r>
      <w:r w:rsidR="002F3967">
        <w:instrText>ADDIN CSL_CITATION {"citationItems":[{"id":"ITEM-1","itemData":{"DOI":"10.26623/slsi.v18i2.2296","ISSN":"1412-5331","abstract":"&lt;p&gt;Penelitian ini bertujuan untuk mengetahui pengaruh &lt;em&gt;Return On Asset &lt;/em&gt;(ROA), &lt;em&gt;leverage, &lt;/em&gt;ukuran perusahaan, kompensasi kerugian fiskal, kepemilikan institusional, dan komite audit terhadap &lt;em&gt;tax avoidance &lt;/em&gt;pada perusahaan manufaktur&lt;em&gt; &lt;/em&gt;yang terdaftar di Bursa Efek Indonesia tahun 2011-2015. Penelitian ini dilakukan karena beberapa penelitian terdahulu menunjukkan hasil yang berbeda-beda. Data yang digunakan merupakan data sekunder berupa laporan keuangan yang diambil dari Bursa Efek Indonesia yang kemudian dianalisis menggunakan analisis regresi linier berganda dengan bantuan program &lt;em&gt;Statistic Product and Service Solution&lt;/em&gt; (SPSS) versi 16.0. Berdasarkan kriteria, diperoleh 46 perusahaan yang menjadi sampel dalam penelitian ini. Metode analisis data yang digunakan dalam penelitian ini adalah analisis regresi linier berganda. Hasil penelitian menunjukkan bahwa variabel &lt;em&gt;leverage, &lt;/em&gt;kompensasi kerugian fiskal, dan komite audit berpengaruh terhadap &lt;em&gt;tax avoidance&lt;/em&gt;. Sedangkan variabel sisanya yakni &lt;em&gt;return on asset (ROA), &lt;/em&gt;ukuran perusahaan, dan kepemilikan isntitusional terbukti tidak berpengaruh terhadap&lt;em&gt; return &lt;/em&gt;saham.&lt;/p&gt;&lt;p&gt;Kata Kunci :&lt;em&gt; Tax &lt;/em&gt;A&lt;em&gt;voidance&lt;/em&gt;, &lt;em&gt;ROA&lt;/em&gt;,&lt;em&gt;Leverage, &lt;/em&gt;Ukuran Perusahaan, Kompensasi Kerugian Fiskal, Kepemilikan Institusional, Komite Audit.&lt;/p&gt;","author":[{"dropping-particle":"","family":"Fitriani","given":"Ayu","non-dropping-particle":"","parse-names":false,"suffix":""},{"dropping-particle":"","family":"Sulistyawati","given":"Ardiani Ika","non-dropping-particle":"","parse-names":false,"suffix":""}],"container-title":"Solusi","id":"ITEM-1","issue":"2","issued":{"date-parts":[["2020"]]},"page":"143-161","title":"Faktor – Faktor Yang Mempengaruhi Terjadinya Tax Avoidance Pada Perusahaan Manufaktur Yang Terdaftar Di Bursa Efek Indonesia","type":"article-journal","volume":"18"},"uris":["http://www.mendeley.com/documents/?uuid=bdf22e91-16c4-4a49-81d3-30319be9b422"]},{"id":"ITEM-2","itemData":{"abstract":"Tujuan penelitian ini adalah mengetahui pengaruh dari karakteristik perusahaan terhadap penghindaran pajak perusahaan. Sampel terdiri dari 33 perusahaan manufaktur yang terdaftar di BEI dengan teknik pengambilan sampel purposive sampling. Variabel independen dalam penelitian ini terdiri dari profitabilitas, leverage, size, capital intensity, dan inventory intensity, variabel dependen dalam penelitian ini adalah penghindaran pajak. Teknik analisis yang digunakan adalah analisis regresi linier berganda. Hasil penelitian menunjukkan bahwa variabel leverage berpengaruh signifikan terhadap penghindaran pajak, perusahaan yang memiliki beban pajak tinggi dapat melakukan penghematan pajak dengan cara menambah hutang perusahaan. Size berpengaruh signifikan terhadap praktik penghindaran pajak perusahaan, perusahaan-perusahaan tersebut menghadapi political power theory karena mempunyai sumber daya yang mencukupi untuk memanfaatkan proses politik yang dapat menguntungkan mereka dan melakukan aktivitas perencanaan pajak yang agresif dengan tujuan mendapatkan penghematan pajak yang optimal. Variabel profitabilitas, capital intensity, dan inventory intensity tidak berpengaruh signifikan terhadap praktik penghindaran pajak perusahaan. Kata","author":[{"dropping-particle":"","family":"Siregar","given":"Rifka","non-dropping-particle":"","parse-names":false,"suffix":""}],"container-title":"Jurnal Ilmu &amp; Riset Akuntansi","id":"ITEM-2","issue":"2","issued":{"date-parts":[["2016"]]},"page":"2460-0585","title":"Pengaruh Karakteristik Perusahaan Terhadap Penghindaran Pajak pada Perusahaan Manufaktur di Bei","type":"article-journal","volume":"5"},"uris":["http://www.mendeley.com/documents/?uuid=bc88fffd-0265-4bfb-aa86-24122738e2d5"]}],"mendeley":{"formattedCitation":"(Fitriani &amp; Sulistyawati, 2020; Siregar, 2016)","plainTextFormattedCitation":"(Fitriani &amp; Sulistyawati, 2020; Siregar, 2016)","previouslyFormattedCitation":"(Fitriani &amp; Sulistyawati, 2020; Siregar, 2016)"},"properties":{"noteIndex":0},"schema":"https://github.com/citation-style-language/schema/raw/master/csl-citation.json"}</w:instrText>
      </w:r>
      <w:r w:rsidR="002F3967">
        <w:fldChar w:fldCharType="separate"/>
      </w:r>
      <w:r w:rsidR="002F3967" w:rsidRPr="002F3967">
        <w:rPr>
          <w:noProof/>
        </w:rPr>
        <w:t>(Fitriani &amp; Sulistyawati, 2020; Siregar, 2016)</w:t>
      </w:r>
      <w:r w:rsidR="002F3967">
        <w:fldChar w:fldCharType="end"/>
      </w:r>
      <w:r w:rsidR="002F3967">
        <w:rPr>
          <w:lang w:val="en-US"/>
        </w:rPr>
        <w:t>.</w:t>
      </w:r>
      <w:r>
        <w:t xml:space="preserve"> Hasil penelitian tersebut menyatakan bahwa leverage tidak berpengaruh signifikan terhadap </w:t>
      </w:r>
      <w:r w:rsidRPr="000C22BF">
        <w:rPr>
          <w:i/>
          <w:iCs/>
        </w:rPr>
        <w:t>tax avoidance.</w:t>
      </w:r>
      <w:r>
        <w:t xml:space="preserve"> </w:t>
      </w:r>
    </w:p>
    <w:p w14:paraId="6E8421E1" w14:textId="77777777" w:rsidR="000C22BF" w:rsidRDefault="000C22BF" w:rsidP="000C22BF">
      <w:pPr>
        <w:pStyle w:val="BodyText"/>
        <w:spacing w:line="360" w:lineRule="auto"/>
        <w:ind w:right="-2"/>
        <w:jc w:val="both"/>
      </w:pPr>
    </w:p>
    <w:p w14:paraId="6E683805" w14:textId="57AF0614" w:rsidR="000C22BF" w:rsidRPr="000C22BF" w:rsidRDefault="000C22BF" w:rsidP="000C22BF">
      <w:pPr>
        <w:pStyle w:val="BodyText"/>
        <w:spacing w:line="360" w:lineRule="auto"/>
        <w:ind w:right="-2"/>
        <w:jc w:val="both"/>
        <w:rPr>
          <w:b/>
          <w:bCs/>
        </w:rPr>
      </w:pPr>
      <w:r w:rsidRPr="000C22BF">
        <w:rPr>
          <w:b/>
          <w:bCs/>
        </w:rPr>
        <w:t>Pengaruh Ukuran perusahaan terhadap tax avoidance</w:t>
      </w:r>
    </w:p>
    <w:p w14:paraId="50873506" w14:textId="5DB61767" w:rsidR="000C22BF" w:rsidRPr="007952F7" w:rsidRDefault="007952F7" w:rsidP="007952F7">
      <w:pPr>
        <w:pStyle w:val="BodyText"/>
        <w:spacing w:line="360" w:lineRule="auto"/>
        <w:ind w:right="-2" w:firstLine="720"/>
        <w:jc w:val="both"/>
      </w:pPr>
      <w:r>
        <w:rPr>
          <w:lang w:val="en-US"/>
        </w:rPr>
        <w:t>B</w:t>
      </w:r>
      <w:r w:rsidR="000C22BF">
        <w:t>esar</w:t>
      </w:r>
      <w:proofErr w:type="spellStart"/>
      <w:r>
        <w:rPr>
          <w:lang w:val="en-US"/>
        </w:rPr>
        <w:t>nya</w:t>
      </w:r>
      <w:proofErr w:type="spellEnd"/>
      <w:r w:rsidR="000C22BF">
        <w:t xml:space="preserve"> perusahaan akan </w:t>
      </w:r>
      <w:proofErr w:type="spellStart"/>
      <w:r>
        <w:rPr>
          <w:lang w:val="en-US"/>
        </w:rPr>
        <w:t>mempengaruhi</w:t>
      </w:r>
      <w:proofErr w:type="spellEnd"/>
      <w:r>
        <w:rPr>
          <w:lang w:val="en-US"/>
        </w:rPr>
        <w:t xml:space="preserve"> </w:t>
      </w:r>
      <w:r w:rsidR="000C22BF">
        <w:t xml:space="preserve">semakin tinggi CETR yang dimilikinya. Ini berarti kemampuan perusahaan tersebut untuk melakukan </w:t>
      </w:r>
      <w:r w:rsidR="000C22BF" w:rsidRPr="00D56A14">
        <w:rPr>
          <w:i/>
          <w:iCs/>
        </w:rPr>
        <w:t>tax avoidance</w:t>
      </w:r>
      <w:r w:rsidR="000C22BF">
        <w:t xml:space="preserve"> semakin besar, karena akan semakin besar pula laba yang akan dihasilkan oleh perusahaan dengan total aset yang besar yang kemudian akan </w:t>
      </w:r>
      <w:r w:rsidR="000C22BF">
        <w:lastRenderedPageBreak/>
        <w:t xml:space="preserve">meningkatkan internal perusahaan untuk melakukan pengurangan pajak perusahaan dengan melakukan praktik </w:t>
      </w:r>
      <w:r w:rsidR="000C22BF" w:rsidRPr="00A3123C">
        <w:rPr>
          <w:i/>
          <w:iCs/>
        </w:rPr>
        <w:t>tax avoidance</w:t>
      </w:r>
      <w:r w:rsidR="000C22BF">
        <w:t>.</w:t>
      </w:r>
      <w:r>
        <w:rPr>
          <w:lang w:val="en-US"/>
        </w:rPr>
        <w:t xml:space="preserve"> Hasil p</w:t>
      </w:r>
      <w:r w:rsidR="000C22BF">
        <w:t xml:space="preserve">enelitian ini </w:t>
      </w:r>
      <w:proofErr w:type="spellStart"/>
      <w:r>
        <w:rPr>
          <w:lang w:val="en-US"/>
        </w:rPr>
        <w:t>sesuai</w:t>
      </w:r>
      <w:proofErr w:type="spellEnd"/>
      <w:r>
        <w:rPr>
          <w:lang w:val="en-US"/>
        </w:rPr>
        <w:t xml:space="preserve"> </w:t>
      </w:r>
      <w:r w:rsidR="000C22BF">
        <w:t>dengan penelitian</w:t>
      </w:r>
      <w:r>
        <w:rPr>
          <w:lang w:val="en-US"/>
        </w:rPr>
        <w:t xml:space="preserve"> </w:t>
      </w:r>
      <w:proofErr w:type="spellStart"/>
      <w:r>
        <w:rPr>
          <w:lang w:val="en-US"/>
        </w:rPr>
        <w:t>sebelumnya</w:t>
      </w:r>
      <w:proofErr w:type="spellEnd"/>
      <w:r w:rsidR="000C22BF">
        <w:t xml:space="preserve"> yang dilakukan oleh </w:t>
      </w:r>
      <w:r w:rsidR="002F3967">
        <w:fldChar w:fldCharType="begin" w:fldLock="1"/>
      </w:r>
      <w:r w:rsidR="002F3967">
        <w:instrText>ADDIN CSL_CITATION {"citationItems":[{"id":"ITEM-1","itemData":{"DOI":"10.1016/j.gaitpost.2018.03.005","ISBN":"0966-6362","ISSN":"18792219","PMID":"20132752","abstract":"This study aims to examine the effect of corporate governance, excecutive characters, firm size, and leverage on the extent of tax avoidance with proxy book tax gap. The population in this study is the Registered Agriculture and Minning companies in Indonesia Stock Exchange in 2011 until 2014. The sample was determined by the purposive sampling method and obtain 12 companies. Type of data used was secondary data obtained from www.idx.co.id or corporate websites. The method of analysis used is multiple regression analysis. The results of study show that institusional ownership has significant effect on tax avoidance, where the significant value are 0,045&lt;0,05. Quality auditte has significant effect on tax avoidance, where the significant value are 0,371&gt;0,05. Independent commisaries has a significant effect on tax avoidance, where the significant value are 0,000&lt;0,05. Audit commite has no significant effect on tax avoidance, where the significant value are 0,459&gt;0,05. Exchecutive charachters has signifikan effect on tax avoidance, where the significant value are 0,010&lt;0,05. Firm size has significant effect on tax avoidance, where the significant value are 0,000&lt;0,05. Leverage has no significant effect on tax avoidance, where the significant value are 0,490&gt;0,05. Keywords:","author":[{"dropping-particle":"","family":"Alviyani","given":"Khoirunnisa","non-dropping-particle":"","parse-names":false,"suffix":""}],"container-title":"JOM Fekon","id":"ITEM-1","issue":"1","issued":{"date-parts":[["2016"]]},"page":"2540-2554","title":"PENGARUH CORPORATE GOVERNANCE, KARAKTER EKSEKUTIF, UKURAN PERUSAHAAN, DAN LEVERAGE TERHADAP PENGHINDARAN PAJAK (TAX AVOIDANCE) (Studi Pada Perusahaan Pertanian dan Pertambangan yang Terdaftar di BEI Tahun 2011-2014) Oleh","type":"article-journal","volume":"3"},"uris":["http://www.mendeley.com/documents/?uuid=be2966d9-aadf-4b51-bc3c-8127c76e6bcd"]},{"id":"ITEM-2","itemData":{"ISSN":"1410-4628","abstract":"Penelitian ini bertujuan untuk mengetahui pengaruh indikator dari laporan keuangan pada tax avoidance. ROA, leverage, corporate governance, ukuran perusahaan dan kompensasi rugi fiskal digunakan sebagai variabel bebas yang diduga memberikan pengaruh terhadap variabel terikat tax avoidance yang diproksikan dengan Cash Effective Tax Rates (CETR). Penelitian ini menggunakan kriteria purposive sampling dan menggunakan uji analisis regresi linear berganda. Hasil Penelitian ini adalah Return on Assets (ROA), Leverage, Corporate Governance, Ukuran Perusahaan dan Kompensasi Rugi Fiskal berpengaruh signifikan secara simultan terhadap tax avoidance perusahaan manufaktur di BEI periode 2007-2010; Return on Assets (ROA), Ukuran Perusahaan dan Kompensasi Rugi Fiskal berpengaruh signifikan secara parsial terhadap tax avoidance sedangkan Leverage dan Corporate Governance tidak berpengaruh signifikan secara parsial terhadap tax avoidance. Simpulan ini sesuai dengan penelitian sebelumnya dari Sari dan Martani (2010).","author":[{"dropping-particle":"","family":"Kurniasih","given":"Tommy","non-dropping-particle":"","parse-names":false,"suffix":""},{"dropping-particle":"","family":"Ratna Sari","given":"Maria","non-dropping-particle":"","parse-names":false,"suffix":""}],"container-title":"Buletin Studi Ekonomi","id":"ITEM-2","issue":"1","issued":{"date-parts":[["2013"]]},"page":"58-66","title":"Pengaruh Return on Assets, Leverage, Corporate Governance, Ukuran Perusahaan Dan Kompensasi Rugi Fiskal Pada Tax Avoidance","type":"article-journal","volume":"18"},"uris":["http://www.mendeley.com/documents/?uuid=4961caf9-f163-4eee-8957-6b0ad334a42e"]}],"mendeley":{"formattedCitation":"(Alviyani, 2016; Kurniasih &amp; Ratna Sari, 2013)","plainTextFormattedCitation":"(Alviyani, 2016; Kurniasih &amp; Ratna Sari, 2013)","previouslyFormattedCitation":"(Alviyani, 2016; Kurniasih &amp; Ratna Sari, 2013)"},"properties":{"noteIndex":0},"schema":"https://github.com/citation-style-language/schema/raw/master/csl-citation.json"}</w:instrText>
      </w:r>
      <w:r w:rsidR="002F3967">
        <w:fldChar w:fldCharType="separate"/>
      </w:r>
      <w:r w:rsidR="002F3967" w:rsidRPr="002F3967">
        <w:rPr>
          <w:noProof/>
        </w:rPr>
        <w:t>(Alviyani, 2016; Kurniasih &amp; Ratna Sari, 2013)</w:t>
      </w:r>
      <w:r w:rsidR="002F3967">
        <w:fldChar w:fldCharType="end"/>
      </w:r>
      <w:r w:rsidR="002F3967">
        <w:rPr>
          <w:lang w:val="en-US"/>
        </w:rPr>
        <w:t>.</w:t>
      </w:r>
      <w:r w:rsidR="000C22BF">
        <w:t xml:space="preserve"> Hasil penelitian tersebut m</w:t>
      </w:r>
      <w:proofErr w:type="spellStart"/>
      <w:r>
        <w:rPr>
          <w:lang w:val="en-US"/>
        </w:rPr>
        <w:t>engungkapkan</w:t>
      </w:r>
      <w:proofErr w:type="spellEnd"/>
      <w:r w:rsidR="000C22BF">
        <w:t xml:space="preserve"> bahwa ukuran perusahaan </w:t>
      </w:r>
      <w:proofErr w:type="spellStart"/>
      <w:r>
        <w:rPr>
          <w:lang w:val="en-US"/>
        </w:rPr>
        <w:t>memiliki</w:t>
      </w:r>
      <w:proofErr w:type="spellEnd"/>
      <w:r>
        <w:rPr>
          <w:lang w:val="en-US"/>
        </w:rPr>
        <w:t xml:space="preserve"> </w:t>
      </w:r>
      <w:r w:rsidR="000C22BF">
        <w:t xml:space="preserve">pengaruh </w:t>
      </w:r>
      <w:r>
        <w:rPr>
          <w:lang w:val="en-US"/>
        </w:rPr>
        <w:t xml:space="preserve">yang </w:t>
      </w:r>
      <w:r w:rsidR="000C22BF">
        <w:t xml:space="preserve">signifikan terhadap </w:t>
      </w:r>
      <w:r w:rsidR="000C22BF" w:rsidRPr="00A3123C">
        <w:rPr>
          <w:i/>
          <w:iCs/>
        </w:rPr>
        <w:t>tax avoidance</w:t>
      </w:r>
      <w:r w:rsidR="000C22BF">
        <w:t xml:space="preserve">. </w:t>
      </w:r>
    </w:p>
    <w:p w14:paraId="4BE2E62B" w14:textId="77777777" w:rsidR="002D28F9" w:rsidRPr="006161C6" w:rsidRDefault="002D28F9" w:rsidP="00D56A14">
      <w:pPr>
        <w:spacing w:after="0" w:line="360" w:lineRule="auto"/>
        <w:jc w:val="both"/>
        <w:rPr>
          <w:rFonts w:ascii="Times New Roman" w:hAnsi="Times New Roman"/>
          <w:sz w:val="24"/>
          <w:szCs w:val="24"/>
        </w:rPr>
      </w:pPr>
    </w:p>
    <w:p w14:paraId="55C4A15A" w14:textId="6E8E21D5" w:rsidR="00EC2A78" w:rsidRPr="00301709" w:rsidRDefault="00D56A14" w:rsidP="0066153B">
      <w:pPr>
        <w:pStyle w:val="Heading1"/>
        <w:numPr>
          <w:ilvl w:val="0"/>
          <w:numId w:val="0"/>
        </w:numPr>
        <w:spacing w:before="0"/>
        <w:jc w:val="left"/>
        <w:rPr>
          <w:rFonts w:ascii="Times New Roman" w:hAnsi="Times New Roman"/>
          <w:b w:val="0"/>
          <w:szCs w:val="24"/>
          <w:lang w:val="id-ID"/>
        </w:rPr>
      </w:pPr>
      <w:r>
        <w:rPr>
          <w:rFonts w:ascii="Times New Roman" w:hAnsi="Times New Roman"/>
          <w:szCs w:val="24"/>
        </w:rPr>
        <w:t>KESIMPULAN</w:t>
      </w:r>
    </w:p>
    <w:p w14:paraId="4427EB83" w14:textId="1482A7F2" w:rsidR="00D56A14" w:rsidRDefault="00D56A14" w:rsidP="00D56A14">
      <w:pPr>
        <w:spacing w:after="0" w:line="360" w:lineRule="auto"/>
        <w:ind w:firstLine="720"/>
        <w:jc w:val="both"/>
        <w:rPr>
          <w:rFonts w:ascii="Times New Roman" w:hAnsi="Times New Roman"/>
          <w:i/>
          <w:iCs/>
          <w:sz w:val="24"/>
        </w:rPr>
      </w:pPr>
      <w:proofErr w:type="spellStart"/>
      <w:r w:rsidRPr="00D56A14">
        <w:rPr>
          <w:rFonts w:ascii="Times New Roman" w:hAnsi="Times New Roman"/>
          <w:sz w:val="24"/>
        </w:rPr>
        <w:t>Penelitian</w:t>
      </w:r>
      <w:proofErr w:type="spellEnd"/>
      <w:r w:rsidRPr="00D56A14">
        <w:rPr>
          <w:rFonts w:ascii="Times New Roman" w:hAnsi="Times New Roman"/>
          <w:sz w:val="24"/>
        </w:rPr>
        <w:t xml:space="preserve"> </w:t>
      </w:r>
      <w:proofErr w:type="spellStart"/>
      <w:r w:rsidRPr="00D56A14">
        <w:rPr>
          <w:rFonts w:ascii="Times New Roman" w:hAnsi="Times New Roman"/>
          <w:sz w:val="24"/>
        </w:rPr>
        <w:t>ini</w:t>
      </w:r>
      <w:proofErr w:type="spellEnd"/>
      <w:r w:rsidRPr="00D56A14">
        <w:rPr>
          <w:rFonts w:ascii="Times New Roman" w:hAnsi="Times New Roman"/>
          <w:sz w:val="24"/>
        </w:rPr>
        <w:t xml:space="preserve"> </w:t>
      </w:r>
      <w:proofErr w:type="spellStart"/>
      <w:r w:rsidRPr="00D56A14">
        <w:rPr>
          <w:rFonts w:ascii="Times New Roman" w:hAnsi="Times New Roman"/>
          <w:sz w:val="24"/>
        </w:rPr>
        <w:t>dilakukan</w:t>
      </w:r>
      <w:proofErr w:type="spellEnd"/>
      <w:r w:rsidRPr="00D56A14">
        <w:rPr>
          <w:rFonts w:ascii="Times New Roman" w:hAnsi="Times New Roman"/>
          <w:sz w:val="24"/>
        </w:rPr>
        <w:t xml:space="preserve"> </w:t>
      </w:r>
      <w:proofErr w:type="spellStart"/>
      <w:r w:rsidRPr="00D56A14">
        <w:rPr>
          <w:rFonts w:ascii="Times New Roman" w:hAnsi="Times New Roman"/>
          <w:sz w:val="24"/>
        </w:rPr>
        <w:t>bertujuan</w:t>
      </w:r>
      <w:proofErr w:type="spellEnd"/>
      <w:r w:rsidRPr="00D56A14">
        <w:rPr>
          <w:rFonts w:ascii="Times New Roman" w:hAnsi="Times New Roman"/>
          <w:sz w:val="24"/>
        </w:rPr>
        <w:t xml:space="preserve"> </w:t>
      </w:r>
      <w:proofErr w:type="spellStart"/>
      <w:r w:rsidRPr="00D56A14">
        <w:rPr>
          <w:rFonts w:ascii="Times New Roman" w:hAnsi="Times New Roman"/>
          <w:sz w:val="24"/>
        </w:rPr>
        <w:t>untuk</w:t>
      </w:r>
      <w:proofErr w:type="spellEnd"/>
      <w:r w:rsidRPr="00D56A14">
        <w:rPr>
          <w:rFonts w:ascii="Times New Roman" w:hAnsi="Times New Roman"/>
          <w:sz w:val="24"/>
        </w:rPr>
        <w:t xml:space="preserve"> </w:t>
      </w:r>
      <w:proofErr w:type="spellStart"/>
      <w:r w:rsidRPr="00D56A14">
        <w:rPr>
          <w:rFonts w:ascii="Times New Roman" w:hAnsi="Times New Roman"/>
          <w:sz w:val="24"/>
        </w:rPr>
        <w:t>menguji</w:t>
      </w:r>
      <w:proofErr w:type="spellEnd"/>
      <w:r w:rsidRPr="00D56A14">
        <w:rPr>
          <w:rFonts w:ascii="Times New Roman" w:hAnsi="Times New Roman"/>
          <w:sz w:val="24"/>
        </w:rPr>
        <w:t xml:space="preserve"> </w:t>
      </w:r>
      <w:proofErr w:type="spellStart"/>
      <w:r w:rsidRPr="00D56A14">
        <w:rPr>
          <w:rFonts w:ascii="Times New Roman" w:hAnsi="Times New Roman"/>
          <w:sz w:val="24"/>
        </w:rPr>
        <w:t>pengaruh</w:t>
      </w:r>
      <w:proofErr w:type="spellEnd"/>
      <w:r w:rsidRPr="00D56A14">
        <w:rPr>
          <w:rFonts w:ascii="Times New Roman" w:hAnsi="Times New Roman"/>
          <w:sz w:val="24"/>
        </w:rPr>
        <w:t xml:space="preserve"> </w:t>
      </w:r>
      <w:proofErr w:type="spellStart"/>
      <w:r w:rsidRPr="00D56A14">
        <w:rPr>
          <w:rFonts w:ascii="Times New Roman" w:hAnsi="Times New Roman"/>
          <w:sz w:val="24"/>
        </w:rPr>
        <w:t>Konservatisme</w:t>
      </w:r>
      <w:proofErr w:type="spellEnd"/>
      <w:r w:rsidRPr="00D56A14">
        <w:rPr>
          <w:rFonts w:ascii="Times New Roman" w:hAnsi="Times New Roman"/>
          <w:sz w:val="24"/>
        </w:rPr>
        <w:t xml:space="preserve"> </w:t>
      </w:r>
      <w:proofErr w:type="spellStart"/>
      <w:r w:rsidRPr="00D56A14">
        <w:rPr>
          <w:rFonts w:ascii="Times New Roman" w:hAnsi="Times New Roman"/>
          <w:sz w:val="24"/>
        </w:rPr>
        <w:t>Akuntansi</w:t>
      </w:r>
      <w:proofErr w:type="spellEnd"/>
      <w:r w:rsidRPr="00D56A14">
        <w:rPr>
          <w:rFonts w:ascii="Times New Roman" w:hAnsi="Times New Roman"/>
          <w:sz w:val="24"/>
        </w:rPr>
        <w:t xml:space="preserve">, Leverage, dan </w:t>
      </w:r>
      <w:proofErr w:type="spellStart"/>
      <w:r w:rsidRPr="00D56A14">
        <w:rPr>
          <w:rFonts w:ascii="Times New Roman" w:hAnsi="Times New Roman"/>
          <w:sz w:val="24"/>
        </w:rPr>
        <w:t>Ukuran</w:t>
      </w:r>
      <w:proofErr w:type="spellEnd"/>
      <w:r w:rsidRPr="00D56A14">
        <w:rPr>
          <w:rFonts w:ascii="Times New Roman" w:hAnsi="Times New Roman"/>
          <w:sz w:val="24"/>
        </w:rPr>
        <w:t xml:space="preserve"> Perusahaan </w:t>
      </w:r>
      <w:proofErr w:type="spellStart"/>
      <w:r w:rsidRPr="00D56A14">
        <w:rPr>
          <w:rFonts w:ascii="Times New Roman" w:hAnsi="Times New Roman"/>
          <w:sz w:val="24"/>
        </w:rPr>
        <w:t>terhadap</w:t>
      </w:r>
      <w:proofErr w:type="spellEnd"/>
      <w:r w:rsidRPr="00D56A14">
        <w:rPr>
          <w:rFonts w:ascii="Times New Roman" w:hAnsi="Times New Roman"/>
          <w:sz w:val="24"/>
        </w:rPr>
        <w:t xml:space="preserve"> Tax Avoidance pada </w:t>
      </w:r>
      <w:proofErr w:type="spellStart"/>
      <w:r w:rsidRPr="00D56A14">
        <w:rPr>
          <w:rFonts w:ascii="Times New Roman" w:hAnsi="Times New Roman"/>
          <w:sz w:val="24"/>
        </w:rPr>
        <w:t>perusahaan</w:t>
      </w:r>
      <w:proofErr w:type="spellEnd"/>
      <w:r w:rsidRPr="00D56A14">
        <w:rPr>
          <w:rFonts w:ascii="Times New Roman" w:hAnsi="Times New Roman"/>
          <w:sz w:val="24"/>
        </w:rPr>
        <w:t xml:space="preserve"> </w:t>
      </w:r>
      <w:proofErr w:type="spellStart"/>
      <w:r w:rsidRPr="00D56A14">
        <w:rPr>
          <w:rFonts w:ascii="Times New Roman" w:hAnsi="Times New Roman"/>
          <w:sz w:val="24"/>
        </w:rPr>
        <w:t>manufaktur</w:t>
      </w:r>
      <w:proofErr w:type="spellEnd"/>
      <w:r w:rsidRPr="00D56A14">
        <w:rPr>
          <w:rFonts w:ascii="Times New Roman" w:hAnsi="Times New Roman"/>
          <w:sz w:val="24"/>
        </w:rPr>
        <w:t xml:space="preserve"> sub </w:t>
      </w:r>
      <w:proofErr w:type="spellStart"/>
      <w:r w:rsidRPr="00D56A14">
        <w:rPr>
          <w:rFonts w:ascii="Times New Roman" w:hAnsi="Times New Roman"/>
          <w:sz w:val="24"/>
        </w:rPr>
        <w:t>sektor</w:t>
      </w:r>
      <w:proofErr w:type="spellEnd"/>
      <w:r w:rsidRPr="00D56A14">
        <w:rPr>
          <w:rFonts w:ascii="Times New Roman" w:hAnsi="Times New Roman"/>
          <w:sz w:val="24"/>
        </w:rPr>
        <w:t xml:space="preserve"> food and beverage yang </w:t>
      </w:r>
      <w:proofErr w:type="spellStart"/>
      <w:r w:rsidRPr="00D56A14">
        <w:rPr>
          <w:rFonts w:ascii="Times New Roman" w:hAnsi="Times New Roman"/>
          <w:sz w:val="24"/>
        </w:rPr>
        <w:t>terdaftar</w:t>
      </w:r>
      <w:proofErr w:type="spellEnd"/>
      <w:r w:rsidRPr="00D56A14">
        <w:rPr>
          <w:rFonts w:ascii="Times New Roman" w:hAnsi="Times New Roman"/>
          <w:sz w:val="24"/>
        </w:rPr>
        <w:t xml:space="preserve"> di Bursa </w:t>
      </w:r>
      <w:proofErr w:type="spellStart"/>
      <w:r w:rsidRPr="00D56A14">
        <w:rPr>
          <w:rFonts w:ascii="Times New Roman" w:hAnsi="Times New Roman"/>
          <w:sz w:val="24"/>
        </w:rPr>
        <w:t>Efek</w:t>
      </w:r>
      <w:proofErr w:type="spellEnd"/>
      <w:r w:rsidRPr="00D56A14">
        <w:rPr>
          <w:rFonts w:ascii="Times New Roman" w:hAnsi="Times New Roman"/>
          <w:sz w:val="24"/>
        </w:rPr>
        <w:t xml:space="preserve"> Indonesia </w:t>
      </w:r>
      <w:proofErr w:type="spellStart"/>
      <w:r w:rsidRPr="00D56A14">
        <w:rPr>
          <w:rFonts w:ascii="Times New Roman" w:hAnsi="Times New Roman"/>
          <w:sz w:val="24"/>
        </w:rPr>
        <w:t>periode</w:t>
      </w:r>
      <w:proofErr w:type="spellEnd"/>
      <w:r w:rsidRPr="00D56A14">
        <w:rPr>
          <w:rFonts w:ascii="Times New Roman" w:hAnsi="Times New Roman"/>
          <w:sz w:val="24"/>
        </w:rPr>
        <w:t xml:space="preserve"> 2015-2020. </w:t>
      </w:r>
      <w:proofErr w:type="spellStart"/>
      <w:r w:rsidRPr="00D56A14">
        <w:rPr>
          <w:rFonts w:ascii="Times New Roman" w:hAnsi="Times New Roman"/>
          <w:sz w:val="24"/>
        </w:rPr>
        <w:t>Berdasarkan</w:t>
      </w:r>
      <w:proofErr w:type="spellEnd"/>
      <w:r w:rsidRPr="00D56A14">
        <w:rPr>
          <w:rFonts w:ascii="Times New Roman" w:hAnsi="Times New Roman"/>
          <w:sz w:val="24"/>
        </w:rPr>
        <w:t xml:space="preserve"> </w:t>
      </w:r>
      <w:proofErr w:type="spellStart"/>
      <w:r w:rsidRPr="00D56A14">
        <w:rPr>
          <w:rFonts w:ascii="Times New Roman" w:hAnsi="Times New Roman"/>
          <w:sz w:val="24"/>
        </w:rPr>
        <w:t>hasil</w:t>
      </w:r>
      <w:proofErr w:type="spellEnd"/>
      <w:r w:rsidRPr="00D56A14">
        <w:rPr>
          <w:rFonts w:ascii="Times New Roman" w:hAnsi="Times New Roman"/>
          <w:sz w:val="24"/>
        </w:rPr>
        <w:t xml:space="preserve"> </w:t>
      </w:r>
      <w:proofErr w:type="spellStart"/>
      <w:r w:rsidRPr="00D56A14">
        <w:rPr>
          <w:rFonts w:ascii="Times New Roman" w:hAnsi="Times New Roman"/>
          <w:sz w:val="24"/>
        </w:rPr>
        <w:t>analisis</w:t>
      </w:r>
      <w:proofErr w:type="spellEnd"/>
      <w:r w:rsidRPr="00D56A14">
        <w:rPr>
          <w:rFonts w:ascii="Times New Roman" w:hAnsi="Times New Roman"/>
          <w:sz w:val="24"/>
        </w:rPr>
        <w:t xml:space="preserve"> data dan </w:t>
      </w:r>
      <w:proofErr w:type="spellStart"/>
      <w:r w:rsidRPr="00D56A14">
        <w:rPr>
          <w:rFonts w:ascii="Times New Roman" w:hAnsi="Times New Roman"/>
          <w:sz w:val="24"/>
        </w:rPr>
        <w:t>pembahasan</w:t>
      </w:r>
      <w:proofErr w:type="spellEnd"/>
      <w:r w:rsidRPr="00D56A14">
        <w:rPr>
          <w:rFonts w:ascii="Times New Roman" w:hAnsi="Times New Roman"/>
          <w:sz w:val="24"/>
        </w:rPr>
        <w:t xml:space="preserve"> </w:t>
      </w:r>
      <w:proofErr w:type="spellStart"/>
      <w:r w:rsidRPr="00D56A14">
        <w:rPr>
          <w:rFonts w:ascii="Times New Roman" w:hAnsi="Times New Roman"/>
          <w:sz w:val="24"/>
        </w:rPr>
        <w:t>diperoleh</w:t>
      </w:r>
      <w:proofErr w:type="spellEnd"/>
      <w:r w:rsidRPr="00D56A14">
        <w:rPr>
          <w:rFonts w:ascii="Times New Roman" w:hAnsi="Times New Roman"/>
          <w:sz w:val="24"/>
        </w:rPr>
        <w:t xml:space="preserve"> </w:t>
      </w:r>
      <w:proofErr w:type="spellStart"/>
      <w:r w:rsidRPr="00D56A14">
        <w:rPr>
          <w:rFonts w:ascii="Times New Roman" w:hAnsi="Times New Roman"/>
          <w:sz w:val="24"/>
        </w:rPr>
        <w:t>kesimpulan</w:t>
      </w:r>
      <w:proofErr w:type="spellEnd"/>
      <w:r w:rsidRPr="00D56A14">
        <w:rPr>
          <w:rFonts w:ascii="Times New Roman" w:hAnsi="Times New Roman"/>
          <w:sz w:val="24"/>
        </w:rPr>
        <w:t xml:space="preserve"> </w:t>
      </w:r>
      <w:proofErr w:type="spellStart"/>
      <w:r>
        <w:rPr>
          <w:rFonts w:ascii="Times New Roman" w:hAnsi="Times New Roman"/>
          <w:sz w:val="24"/>
        </w:rPr>
        <w:t>bahwa</w:t>
      </w:r>
      <w:proofErr w:type="spellEnd"/>
      <w:r>
        <w:rPr>
          <w:rFonts w:ascii="Times New Roman" w:hAnsi="Times New Roman"/>
          <w:sz w:val="24"/>
        </w:rPr>
        <w:t xml:space="preserve"> </w:t>
      </w:r>
      <w:proofErr w:type="spellStart"/>
      <w:r>
        <w:rPr>
          <w:rFonts w:ascii="Times New Roman" w:hAnsi="Times New Roman"/>
          <w:sz w:val="24"/>
        </w:rPr>
        <w:t>k</w:t>
      </w:r>
      <w:r w:rsidRPr="00D56A14">
        <w:rPr>
          <w:rFonts w:ascii="Times New Roman" w:hAnsi="Times New Roman"/>
          <w:sz w:val="24"/>
        </w:rPr>
        <w:t>onservatisme</w:t>
      </w:r>
      <w:proofErr w:type="spellEnd"/>
      <w:r w:rsidRPr="00D56A14">
        <w:rPr>
          <w:rFonts w:ascii="Times New Roman" w:hAnsi="Times New Roman"/>
          <w:sz w:val="24"/>
        </w:rPr>
        <w:t xml:space="preserve"> </w:t>
      </w:r>
      <w:proofErr w:type="spellStart"/>
      <w:r>
        <w:rPr>
          <w:rFonts w:ascii="Times New Roman" w:hAnsi="Times New Roman"/>
          <w:sz w:val="24"/>
        </w:rPr>
        <w:t>a</w:t>
      </w:r>
      <w:r w:rsidRPr="00D56A14">
        <w:rPr>
          <w:rFonts w:ascii="Times New Roman" w:hAnsi="Times New Roman"/>
          <w:sz w:val="24"/>
        </w:rPr>
        <w:t>kuntansi</w:t>
      </w:r>
      <w:proofErr w:type="spellEnd"/>
      <w:r>
        <w:rPr>
          <w:rFonts w:ascii="Times New Roman" w:hAnsi="Times New Roman"/>
          <w:sz w:val="24"/>
        </w:rPr>
        <w:t xml:space="preserve"> dan </w:t>
      </w:r>
      <w:proofErr w:type="spellStart"/>
      <w:r>
        <w:rPr>
          <w:rFonts w:ascii="Times New Roman" w:hAnsi="Times New Roman"/>
          <w:sz w:val="24"/>
        </w:rPr>
        <w:t>ukuran</w:t>
      </w:r>
      <w:proofErr w:type="spellEnd"/>
      <w:r>
        <w:rPr>
          <w:rFonts w:ascii="Times New Roman" w:hAnsi="Times New Roman"/>
          <w:sz w:val="24"/>
        </w:rPr>
        <w:t xml:space="preserve"> </w:t>
      </w:r>
      <w:proofErr w:type="spellStart"/>
      <w:r>
        <w:rPr>
          <w:rFonts w:ascii="Times New Roman" w:hAnsi="Times New Roman"/>
          <w:sz w:val="24"/>
        </w:rPr>
        <w:t>perusahaan</w:t>
      </w:r>
      <w:proofErr w:type="spellEnd"/>
      <w:r>
        <w:rPr>
          <w:rFonts w:ascii="Times New Roman" w:hAnsi="Times New Roman"/>
          <w:sz w:val="24"/>
        </w:rPr>
        <w:t xml:space="preserve"> </w:t>
      </w:r>
      <w:proofErr w:type="spellStart"/>
      <w:r w:rsidRPr="00D56A14">
        <w:rPr>
          <w:rFonts w:ascii="Times New Roman" w:hAnsi="Times New Roman"/>
          <w:sz w:val="24"/>
        </w:rPr>
        <w:t>berpengaruh</w:t>
      </w:r>
      <w:proofErr w:type="spellEnd"/>
      <w:r w:rsidRPr="00D56A14">
        <w:rPr>
          <w:rFonts w:ascii="Times New Roman" w:hAnsi="Times New Roman"/>
          <w:sz w:val="24"/>
        </w:rPr>
        <w:t xml:space="preserve">   </w:t>
      </w:r>
      <w:proofErr w:type="spellStart"/>
      <w:r w:rsidRPr="00D56A14">
        <w:rPr>
          <w:rFonts w:ascii="Times New Roman" w:hAnsi="Times New Roman"/>
          <w:sz w:val="24"/>
        </w:rPr>
        <w:t>terhadap</w:t>
      </w:r>
      <w:proofErr w:type="spellEnd"/>
      <w:r w:rsidRPr="00D56A14">
        <w:rPr>
          <w:rFonts w:ascii="Times New Roman" w:hAnsi="Times New Roman"/>
          <w:sz w:val="24"/>
        </w:rPr>
        <w:t xml:space="preserve">   </w:t>
      </w:r>
      <w:r w:rsidRPr="00D56A14">
        <w:rPr>
          <w:rFonts w:ascii="Times New Roman" w:hAnsi="Times New Roman"/>
          <w:i/>
          <w:iCs/>
          <w:sz w:val="24"/>
        </w:rPr>
        <w:t>tax   avoidance</w:t>
      </w:r>
      <w:r>
        <w:rPr>
          <w:rFonts w:ascii="Times New Roman" w:hAnsi="Times New Roman"/>
          <w:sz w:val="24"/>
        </w:rPr>
        <w:t xml:space="preserve">, </w:t>
      </w:r>
      <w:proofErr w:type="spellStart"/>
      <w:r>
        <w:rPr>
          <w:rFonts w:ascii="Times New Roman" w:hAnsi="Times New Roman"/>
          <w:sz w:val="24"/>
        </w:rPr>
        <w:t>sedangkan</w:t>
      </w:r>
      <w:proofErr w:type="spellEnd"/>
      <w:r>
        <w:rPr>
          <w:rFonts w:ascii="Times New Roman" w:hAnsi="Times New Roman"/>
          <w:sz w:val="24"/>
        </w:rPr>
        <w:t xml:space="preserve"> leverage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berpengaruh</w:t>
      </w:r>
      <w:proofErr w:type="spellEnd"/>
      <w:r>
        <w:rPr>
          <w:rFonts w:ascii="Times New Roman" w:hAnsi="Times New Roman"/>
          <w:sz w:val="24"/>
        </w:rPr>
        <w:t xml:space="preserve"> </w:t>
      </w:r>
      <w:proofErr w:type="spellStart"/>
      <w:r>
        <w:rPr>
          <w:rFonts w:ascii="Times New Roman" w:hAnsi="Times New Roman"/>
          <w:sz w:val="24"/>
        </w:rPr>
        <w:t>terhadap</w:t>
      </w:r>
      <w:proofErr w:type="spellEnd"/>
      <w:r>
        <w:rPr>
          <w:rFonts w:ascii="Times New Roman" w:hAnsi="Times New Roman"/>
          <w:sz w:val="24"/>
        </w:rPr>
        <w:t xml:space="preserve"> </w:t>
      </w:r>
      <w:r w:rsidRPr="00D56A14">
        <w:rPr>
          <w:rFonts w:ascii="Times New Roman" w:hAnsi="Times New Roman"/>
          <w:i/>
          <w:iCs/>
          <w:sz w:val="24"/>
        </w:rPr>
        <w:t>tax avoidance.</w:t>
      </w:r>
    </w:p>
    <w:p w14:paraId="7371BD83" w14:textId="2C0BDB55" w:rsidR="00D56A14" w:rsidRPr="008561F3" w:rsidRDefault="00D56A14" w:rsidP="00D56A14">
      <w:pPr>
        <w:spacing w:after="0" w:line="360" w:lineRule="auto"/>
        <w:ind w:firstLine="720"/>
        <w:jc w:val="both"/>
        <w:rPr>
          <w:rFonts w:ascii="Times New Roman" w:hAnsi="Times New Roman"/>
          <w:iCs/>
          <w:sz w:val="24"/>
        </w:rPr>
      </w:pPr>
      <w:r>
        <w:rPr>
          <w:rFonts w:ascii="Times New Roman" w:hAnsi="Times New Roman"/>
          <w:sz w:val="24"/>
        </w:rPr>
        <w:t xml:space="preserve">Hasil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masih</w:t>
      </w:r>
      <w:proofErr w:type="spellEnd"/>
      <w:r>
        <w:rPr>
          <w:rFonts w:ascii="Times New Roman" w:hAnsi="Times New Roman"/>
          <w:sz w:val="24"/>
        </w:rPr>
        <w:t xml:space="preserve"> </w:t>
      </w:r>
      <w:proofErr w:type="spellStart"/>
      <w:r>
        <w:rPr>
          <w:rFonts w:ascii="Times New Roman" w:hAnsi="Times New Roman"/>
          <w:sz w:val="24"/>
        </w:rPr>
        <w:t>memiliki</w:t>
      </w:r>
      <w:proofErr w:type="spellEnd"/>
      <w:r>
        <w:rPr>
          <w:rFonts w:ascii="Times New Roman" w:hAnsi="Times New Roman"/>
          <w:sz w:val="24"/>
        </w:rPr>
        <w:t xml:space="preserve"> </w:t>
      </w:r>
      <w:proofErr w:type="spellStart"/>
      <w:r>
        <w:rPr>
          <w:rFonts w:ascii="Times New Roman" w:hAnsi="Times New Roman"/>
          <w:sz w:val="24"/>
        </w:rPr>
        <w:t>keterbatasan</w:t>
      </w:r>
      <w:proofErr w:type="spellEnd"/>
      <w:r>
        <w:rPr>
          <w:rFonts w:ascii="Times New Roman" w:hAnsi="Times New Roman"/>
          <w:sz w:val="24"/>
        </w:rPr>
        <w:t xml:space="preserve"> </w:t>
      </w:r>
      <w:proofErr w:type="spellStart"/>
      <w:r>
        <w:rPr>
          <w:rFonts w:ascii="Times New Roman" w:hAnsi="Times New Roman"/>
          <w:sz w:val="24"/>
        </w:rPr>
        <w:t>disebabkan</w:t>
      </w:r>
      <w:proofErr w:type="spellEnd"/>
      <w:r>
        <w:rPr>
          <w:rFonts w:ascii="Times New Roman" w:hAnsi="Times New Roman"/>
          <w:sz w:val="24"/>
        </w:rPr>
        <w:t xml:space="preserve"> oleh </w:t>
      </w:r>
      <w:proofErr w:type="spellStart"/>
      <w:r>
        <w:rPr>
          <w:rFonts w:ascii="Times New Roman" w:hAnsi="Times New Roman"/>
          <w:sz w:val="24"/>
        </w:rPr>
        <w:t>beberapa</w:t>
      </w:r>
      <w:proofErr w:type="spellEnd"/>
      <w:r>
        <w:rPr>
          <w:rFonts w:ascii="Times New Roman" w:hAnsi="Times New Roman"/>
          <w:sz w:val="24"/>
        </w:rPr>
        <w:t xml:space="preserve"> </w:t>
      </w:r>
      <w:proofErr w:type="spellStart"/>
      <w:r>
        <w:rPr>
          <w:rFonts w:ascii="Times New Roman" w:hAnsi="Times New Roman"/>
          <w:sz w:val="24"/>
        </w:rPr>
        <w:t>alasan</w:t>
      </w:r>
      <w:proofErr w:type="spellEnd"/>
      <w:r>
        <w:rPr>
          <w:rFonts w:ascii="Times New Roman" w:hAnsi="Times New Roman"/>
          <w:sz w:val="24"/>
        </w:rPr>
        <w:t xml:space="preserve">. </w:t>
      </w:r>
      <w:proofErr w:type="spellStart"/>
      <w:r>
        <w:rPr>
          <w:rFonts w:ascii="Times New Roman" w:hAnsi="Times New Roman"/>
          <w:sz w:val="24"/>
        </w:rPr>
        <w:t>Obyek</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yang </w:t>
      </w:r>
      <w:proofErr w:type="spellStart"/>
      <w:r>
        <w:rPr>
          <w:rFonts w:ascii="Times New Roman" w:hAnsi="Times New Roman"/>
          <w:sz w:val="24"/>
        </w:rPr>
        <w:t>digunakan</w:t>
      </w:r>
      <w:proofErr w:type="spellEnd"/>
      <w:r>
        <w:rPr>
          <w:rFonts w:ascii="Times New Roman" w:hAnsi="Times New Roman"/>
          <w:sz w:val="24"/>
        </w:rPr>
        <w:t xml:space="preserve"> </w:t>
      </w:r>
      <w:proofErr w:type="spellStart"/>
      <w:r>
        <w:rPr>
          <w:rFonts w:ascii="Times New Roman" w:hAnsi="Times New Roman"/>
          <w:sz w:val="24"/>
        </w:rPr>
        <w:t>masih</w:t>
      </w:r>
      <w:proofErr w:type="spellEnd"/>
      <w:r>
        <w:rPr>
          <w:rFonts w:ascii="Times New Roman" w:hAnsi="Times New Roman"/>
          <w:sz w:val="24"/>
        </w:rPr>
        <w:t xml:space="preserve"> </w:t>
      </w:r>
      <w:proofErr w:type="spellStart"/>
      <w:r>
        <w:rPr>
          <w:rFonts w:ascii="Times New Roman" w:hAnsi="Times New Roman"/>
          <w:sz w:val="24"/>
        </w:rPr>
        <w:t>terbatas</w:t>
      </w:r>
      <w:proofErr w:type="spellEnd"/>
      <w:r>
        <w:rPr>
          <w:rFonts w:ascii="Times New Roman" w:hAnsi="Times New Roman"/>
          <w:sz w:val="24"/>
        </w:rPr>
        <w:t xml:space="preserve"> pada </w:t>
      </w:r>
      <w:proofErr w:type="spellStart"/>
      <w:r>
        <w:rPr>
          <w:rFonts w:ascii="Times New Roman" w:hAnsi="Times New Roman"/>
          <w:sz w:val="24"/>
        </w:rPr>
        <w:t>satu</w:t>
      </w:r>
      <w:proofErr w:type="spellEnd"/>
      <w:r>
        <w:rPr>
          <w:rFonts w:ascii="Times New Roman" w:hAnsi="Times New Roman"/>
          <w:sz w:val="24"/>
        </w:rPr>
        <w:t xml:space="preserve"> </w:t>
      </w:r>
      <w:proofErr w:type="spellStart"/>
      <w:r>
        <w:rPr>
          <w:rFonts w:ascii="Times New Roman" w:hAnsi="Times New Roman"/>
          <w:sz w:val="24"/>
        </w:rPr>
        <w:t>sektor</w:t>
      </w:r>
      <w:proofErr w:type="spellEnd"/>
      <w:r>
        <w:rPr>
          <w:rFonts w:ascii="Times New Roman" w:hAnsi="Times New Roman"/>
          <w:sz w:val="24"/>
        </w:rPr>
        <w:t xml:space="preserve"> </w:t>
      </w:r>
      <w:proofErr w:type="spellStart"/>
      <w:r>
        <w:rPr>
          <w:rFonts w:ascii="Times New Roman" w:hAnsi="Times New Roman"/>
          <w:sz w:val="24"/>
        </w:rPr>
        <w:t>industri</w:t>
      </w:r>
      <w:proofErr w:type="spellEnd"/>
      <w:r>
        <w:rPr>
          <w:rFonts w:ascii="Times New Roman" w:hAnsi="Times New Roman"/>
          <w:sz w:val="24"/>
        </w:rPr>
        <w:t xml:space="preserve"> </w:t>
      </w:r>
      <w:proofErr w:type="spellStart"/>
      <w:r>
        <w:rPr>
          <w:rFonts w:ascii="Times New Roman" w:hAnsi="Times New Roman"/>
          <w:sz w:val="24"/>
        </w:rPr>
        <w:t>saja</w:t>
      </w:r>
      <w:proofErr w:type="spellEnd"/>
      <w:r>
        <w:rPr>
          <w:rFonts w:ascii="Times New Roman" w:hAnsi="Times New Roman"/>
          <w:sz w:val="24"/>
        </w:rPr>
        <w:t xml:space="preserve"> </w:t>
      </w:r>
      <w:proofErr w:type="spellStart"/>
      <w:r>
        <w:rPr>
          <w:rFonts w:ascii="Times New Roman" w:hAnsi="Times New Roman"/>
          <w:sz w:val="24"/>
        </w:rPr>
        <w:t>sehingga</w:t>
      </w:r>
      <w:proofErr w:type="spellEnd"/>
      <w:r>
        <w:rPr>
          <w:rFonts w:ascii="Times New Roman" w:hAnsi="Times New Roman"/>
          <w:sz w:val="24"/>
        </w:rPr>
        <w:t xml:space="preserve"> </w:t>
      </w:r>
      <w:proofErr w:type="spellStart"/>
      <w:r>
        <w:rPr>
          <w:rFonts w:ascii="Times New Roman" w:hAnsi="Times New Roman"/>
          <w:sz w:val="24"/>
        </w:rPr>
        <w:t>hasilnya</w:t>
      </w:r>
      <w:proofErr w:type="spellEnd"/>
      <w:r>
        <w:rPr>
          <w:rFonts w:ascii="Times New Roman" w:hAnsi="Times New Roman"/>
          <w:sz w:val="24"/>
        </w:rPr>
        <w:t xml:space="preserve"> </w:t>
      </w:r>
      <w:proofErr w:type="spellStart"/>
      <w:r>
        <w:rPr>
          <w:rFonts w:ascii="Times New Roman" w:hAnsi="Times New Roman"/>
          <w:sz w:val="24"/>
        </w:rPr>
        <w:t>belum</w:t>
      </w:r>
      <w:proofErr w:type="spellEnd"/>
      <w:r>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digeneralisasi</w:t>
      </w:r>
      <w:proofErr w:type="spellEnd"/>
      <w:r>
        <w:rPr>
          <w:rFonts w:ascii="Times New Roman" w:hAnsi="Times New Roman"/>
          <w:sz w:val="24"/>
        </w:rPr>
        <w:t xml:space="preserve">. </w:t>
      </w:r>
      <w:proofErr w:type="spellStart"/>
      <w:r>
        <w:rPr>
          <w:rFonts w:ascii="Times New Roman" w:hAnsi="Times New Roman"/>
          <w:sz w:val="24"/>
        </w:rPr>
        <w:t>Selain</w:t>
      </w:r>
      <w:proofErr w:type="spellEnd"/>
      <w:r>
        <w:rPr>
          <w:rFonts w:ascii="Times New Roman" w:hAnsi="Times New Roman"/>
          <w:sz w:val="24"/>
        </w:rPr>
        <w:t xml:space="preserve"> </w:t>
      </w:r>
      <w:proofErr w:type="spellStart"/>
      <w:r>
        <w:rPr>
          <w:rFonts w:ascii="Times New Roman" w:hAnsi="Times New Roman"/>
          <w:sz w:val="24"/>
        </w:rPr>
        <w:t>itu</w:t>
      </w:r>
      <w:proofErr w:type="spellEnd"/>
      <w:r>
        <w:rPr>
          <w:rFonts w:ascii="Times New Roman" w:hAnsi="Times New Roman"/>
          <w:sz w:val="24"/>
        </w:rPr>
        <w:t xml:space="preserve">, </w:t>
      </w:r>
      <w:proofErr w:type="spellStart"/>
      <w:r>
        <w:rPr>
          <w:rFonts w:ascii="Times New Roman" w:hAnsi="Times New Roman"/>
          <w:sz w:val="24"/>
        </w:rPr>
        <w:t>variabel</w:t>
      </w:r>
      <w:proofErr w:type="spellEnd"/>
      <w:r>
        <w:rPr>
          <w:rFonts w:ascii="Times New Roman" w:hAnsi="Times New Roman"/>
          <w:sz w:val="24"/>
        </w:rPr>
        <w:t xml:space="preserve"> yang </w:t>
      </w:r>
      <w:proofErr w:type="spellStart"/>
      <w:r>
        <w:rPr>
          <w:rFonts w:ascii="Times New Roman" w:hAnsi="Times New Roman"/>
          <w:sz w:val="24"/>
        </w:rPr>
        <w:t>digunakan</w:t>
      </w:r>
      <w:proofErr w:type="spellEnd"/>
      <w:r>
        <w:rPr>
          <w:rFonts w:ascii="Times New Roman" w:hAnsi="Times New Roman"/>
          <w:sz w:val="24"/>
        </w:rPr>
        <w:t xml:space="preserve"> </w:t>
      </w:r>
      <w:proofErr w:type="spellStart"/>
      <w:r>
        <w:rPr>
          <w:rFonts w:ascii="Times New Roman" w:hAnsi="Times New Roman"/>
          <w:sz w:val="24"/>
        </w:rPr>
        <w:t>belum</w:t>
      </w:r>
      <w:proofErr w:type="spellEnd"/>
      <w:r>
        <w:rPr>
          <w:rFonts w:ascii="Times New Roman" w:hAnsi="Times New Roman"/>
          <w:sz w:val="24"/>
        </w:rPr>
        <w:t xml:space="preserve"> </w:t>
      </w:r>
      <w:proofErr w:type="spellStart"/>
      <w:r>
        <w:rPr>
          <w:rFonts w:ascii="Times New Roman" w:hAnsi="Times New Roman"/>
          <w:sz w:val="24"/>
        </w:rPr>
        <w:t>semua</w:t>
      </w:r>
      <w:proofErr w:type="spellEnd"/>
      <w:r>
        <w:rPr>
          <w:rFonts w:ascii="Times New Roman" w:hAnsi="Times New Roman"/>
          <w:sz w:val="24"/>
        </w:rPr>
        <w:t xml:space="preserve"> </w:t>
      </w:r>
      <w:proofErr w:type="spellStart"/>
      <w:r w:rsidR="008561F3">
        <w:rPr>
          <w:rFonts w:ascii="Times New Roman" w:hAnsi="Times New Roman"/>
          <w:sz w:val="24"/>
        </w:rPr>
        <w:t>memiliki</w:t>
      </w:r>
      <w:proofErr w:type="spellEnd"/>
      <w:r w:rsidR="008561F3">
        <w:rPr>
          <w:rFonts w:ascii="Times New Roman" w:hAnsi="Times New Roman"/>
          <w:sz w:val="24"/>
        </w:rPr>
        <w:t xml:space="preserve"> </w:t>
      </w:r>
      <w:proofErr w:type="spellStart"/>
      <w:r w:rsidR="008561F3">
        <w:rPr>
          <w:rFonts w:ascii="Times New Roman" w:hAnsi="Times New Roman"/>
          <w:sz w:val="24"/>
        </w:rPr>
        <w:t>pengaruh</w:t>
      </w:r>
      <w:proofErr w:type="spellEnd"/>
      <w:r w:rsidR="008561F3">
        <w:rPr>
          <w:rFonts w:ascii="Times New Roman" w:hAnsi="Times New Roman"/>
          <w:sz w:val="24"/>
        </w:rPr>
        <w:t xml:space="preserve"> yang </w:t>
      </w:r>
      <w:proofErr w:type="spellStart"/>
      <w:r w:rsidR="008561F3">
        <w:rPr>
          <w:rFonts w:ascii="Times New Roman" w:hAnsi="Times New Roman"/>
          <w:sz w:val="24"/>
        </w:rPr>
        <w:t>signifikan</w:t>
      </w:r>
      <w:proofErr w:type="spellEnd"/>
      <w:r w:rsidR="008561F3">
        <w:rPr>
          <w:rFonts w:ascii="Times New Roman" w:hAnsi="Times New Roman"/>
          <w:sz w:val="24"/>
        </w:rPr>
        <w:t xml:space="preserve">. </w:t>
      </w:r>
      <w:proofErr w:type="spellStart"/>
      <w:r w:rsidR="008561F3">
        <w:rPr>
          <w:rFonts w:ascii="Times New Roman" w:hAnsi="Times New Roman"/>
          <w:sz w:val="24"/>
        </w:rPr>
        <w:t>Peneliti</w:t>
      </w:r>
      <w:proofErr w:type="spellEnd"/>
      <w:r w:rsidR="008561F3">
        <w:rPr>
          <w:rFonts w:ascii="Times New Roman" w:hAnsi="Times New Roman"/>
          <w:sz w:val="24"/>
        </w:rPr>
        <w:t xml:space="preserve"> </w:t>
      </w:r>
      <w:proofErr w:type="spellStart"/>
      <w:r w:rsidR="008561F3">
        <w:rPr>
          <w:rFonts w:ascii="Times New Roman" w:hAnsi="Times New Roman"/>
          <w:sz w:val="24"/>
        </w:rPr>
        <w:t>selanjutnya</w:t>
      </w:r>
      <w:proofErr w:type="spellEnd"/>
      <w:r w:rsidR="008561F3">
        <w:rPr>
          <w:rFonts w:ascii="Times New Roman" w:hAnsi="Times New Roman"/>
          <w:sz w:val="24"/>
        </w:rPr>
        <w:t xml:space="preserve"> </w:t>
      </w:r>
      <w:proofErr w:type="spellStart"/>
      <w:r w:rsidR="008561F3">
        <w:rPr>
          <w:rFonts w:ascii="Times New Roman" w:hAnsi="Times New Roman"/>
          <w:sz w:val="24"/>
        </w:rPr>
        <w:t>dapat</w:t>
      </w:r>
      <w:proofErr w:type="spellEnd"/>
      <w:r w:rsidR="008561F3">
        <w:rPr>
          <w:rFonts w:ascii="Times New Roman" w:hAnsi="Times New Roman"/>
          <w:sz w:val="24"/>
        </w:rPr>
        <w:t xml:space="preserve"> </w:t>
      </w:r>
      <w:proofErr w:type="spellStart"/>
      <w:r w:rsidR="008561F3">
        <w:rPr>
          <w:rFonts w:ascii="Times New Roman" w:hAnsi="Times New Roman"/>
          <w:sz w:val="24"/>
        </w:rPr>
        <w:t>menambah</w:t>
      </w:r>
      <w:proofErr w:type="spellEnd"/>
      <w:r w:rsidR="008561F3">
        <w:rPr>
          <w:rFonts w:ascii="Times New Roman" w:hAnsi="Times New Roman"/>
          <w:sz w:val="24"/>
        </w:rPr>
        <w:t xml:space="preserve"> </w:t>
      </w:r>
      <w:proofErr w:type="spellStart"/>
      <w:r w:rsidR="008561F3">
        <w:rPr>
          <w:rFonts w:ascii="Times New Roman" w:hAnsi="Times New Roman"/>
          <w:sz w:val="24"/>
        </w:rPr>
        <w:t>variabel</w:t>
      </w:r>
      <w:proofErr w:type="spellEnd"/>
      <w:r w:rsidR="008561F3">
        <w:rPr>
          <w:rFonts w:ascii="Times New Roman" w:hAnsi="Times New Roman"/>
          <w:sz w:val="24"/>
        </w:rPr>
        <w:t xml:space="preserve"> lain </w:t>
      </w:r>
      <w:proofErr w:type="spellStart"/>
      <w:r w:rsidR="008561F3">
        <w:rPr>
          <w:rFonts w:ascii="Times New Roman" w:hAnsi="Times New Roman"/>
          <w:sz w:val="24"/>
        </w:rPr>
        <w:t>untuk</w:t>
      </w:r>
      <w:proofErr w:type="spellEnd"/>
      <w:r w:rsidR="008561F3">
        <w:rPr>
          <w:rFonts w:ascii="Times New Roman" w:hAnsi="Times New Roman"/>
          <w:sz w:val="24"/>
        </w:rPr>
        <w:t xml:space="preserve"> </w:t>
      </w:r>
      <w:proofErr w:type="spellStart"/>
      <w:r w:rsidR="008561F3">
        <w:rPr>
          <w:rFonts w:ascii="Times New Roman" w:hAnsi="Times New Roman"/>
          <w:sz w:val="24"/>
        </w:rPr>
        <w:t>menguji</w:t>
      </w:r>
      <w:proofErr w:type="spellEnd"/>
      <w:r w:rsidR="008561F3">
        <w:rPr>
          <w:rFonts w:ascii="Times New Roman" w:hAnsi="Times New Roman"/>
          <w:sz w:val="24"/>
        </w:rPr>
        <w:t xml:space="preserve"> </w:t>
      </w:r>
      <w:proofErr w:type="spellStart"/>
      <w:r w:rsidR="008561F3">
        <w:rPr>
          <w:rFonts w:ascii="Times New Roman" w:hAnsi="Times New Roman"/>
          <w:sz w:val="24"/>
        </w:rPr>
        <w:t>faktor-faktor</w:t>
      </w:r>
      <w:proofErr w:type="spellEnd"/>
      <w:r w:rsidR="008561F3">
        <w:rPr>
          <w:rFonts w:ascii="Times New Roman" w:hAnsi="Times New Roman"/>
          <w:sz w:val="24"/>
        </w:rPr>
        <w:t xml:space="preserve"> yang </w:t>
      </w:r>
      <w:proofErr w:type="spellStart"/>
      <w:r w:rsidR="008561F3">
        <w:rPr>
          <w:rFonts w:ascii="Times New Roman" w:hAnsi="Times New Roman"/>
          <w:sz w:val="24"/>
        </w:rPr>
        <w:t>berpengaruh</w:t>
      </w:r>
      <w:proofErr w:type="spellEnd"/>
      <w:r w:rsidR="008561F3">
        <w:rPr>
          <w:rFonts w:ascii="Times New Roman" w:hAnsi="Times New Roman"/>
          <w:sz w:val="24"/>
        </w:rPr>
        <w:t xml:space="preserve"> </w:t>
      </w:r>
      <w:proofErr w:type="spellStart"/>
      <w:r w:rsidR="008561F3">
        <w:rPr>
          <w:rFonts w:ascii="Times New Roman" w:hAnsi="Times New Roman"/>
          <w:sz w:val="24"/>
        </w:rPr>
        <w:t>terhadap</w:t>
      </w:r>
      <w:proofErr w:type="spellEnd"/>
      <w:r w:rsidR="008561F3">
        <w:rPr>
          <w:rFonts w:ascii="Times New Roman" w:hAnsi="Times New Roman"/>
          <w:sz w:val="24"/>
        </w:rPr>
        <w:t xml:space="preserve"> </w:t>
      </w:r>
      <w:r w:rsidR="008561F3" w:rsidRPr="008561F3">
        <w:rPr>
          <w:rFonts w:ascii="Times New Roman" w:hAnsi="Times New Roman"/>
          <w:i/>
          <w:iCs/>
          <w:sz w:val="24"/>
        </w:rPr>
        <w:t>tax avoidance</w:t>
      </w:r>
      <w:r w:rsidR="008561F3">
        <w:rPr>
          <w:rFonts w:ascii="Times New Roman" w:hAnsi="Times New Roman"/>
          <w:i/>
          <w:iCs/>
          <w:sz w:val="24"/>
        </w:rPr>
        <w:t xml:space="preserve">, </w:t>
      </w:r>
      <w:proofErr w:type="spellStart"/>
      <w:r w:rsidR="008561F3">
        <w:rPr>
          <w:rFonts w:ascii="Times New Roman" w:hAnsi="Times New Roman"/>
          <w:sz w:val="24"/>
        </w:rPr>
        <w:t>seperti</w:t>
      </w:r>
      <w:proofErr w:type="spellEnd"/>
      <w:r w:rsidR="008561F3">
        <w:rPr>
          <w:rFonts w:ascii="Times New Roman" w:hAnsi="Times New Roman"/>
          <w:sz w:val="24"/>
        </w:rPr>
        <w:t xml:space="preserve"> </w:t>
      </w:r>
      <w:proofErr w:type="spellStart"/>
      <w:r w:rsidR="008561F3">
        <w:rPr>
          <w:rFonts w:ascii="Times New Roman" w:hAnsi="Times New Roman"/>
          <w:sz w:val="24"/>
        </w:rPr>
        <w:t>profitabilitas</w:t>
      </w:r>
      <w:proofErr w:type="spellEnd"/>
      <w:r w:rsidR="008561F3">
        <w:rPr>
          <w:rFonts w:ascii="Times New Roman" w:hAnsi="Times New Roman"/>
          <w:sz w:val="24"/>
        </w:rPr>
        <w:t xml:space="preserve"> dan </w:t>
      </w:r>
      <w:proofErr w:type="spellStart"/>
      <w:r w:rsidR="008561F3">
        <w:rPr>
          <w:rFonts w:ascii="Times New Roman" w:hAnsi="Times New Roman"/>
          <w:sz w:val="24"/>
        </w:rPr>
        <w:t>pengungkapan</w:t>
      </w:r>
      <w:proofErr w:type="spellEnd"/>
      <w:r w:rsidR="008561F3">
        <w:rPr>
          <w:rFonts w:ascii="Times New Roman" w:hAnsi="Times New Roman"/>
          <w:sz w:val="24"/>
        </w:rPr>
        <w:t xml:space="preserve"> </w:t>
      </w:r>
      <w:r w:rsidR="008561F3" w:rsidRPr="008561F3">
        <w:rPr>
          <w:rFonts w:ascii="Times New Roman" w:hAnsi="Times New Roman"/>
          <w:i/>
          <w:sz w:val="24"/>
        </w:rPr>
        <w:t>corporate social responsibility</w:t>
      </w:r>
      <w:r w:rsidR="008561F3">
        <w:rPr>
          <w:rFonts w:ascii="Times New Roman" w:hAnsi="Times New Roman"/>
          <w:i/>
          <w:sz w:val="24"/>
        </w:rPr>
        <w:t xml:space="preserve"> </w:t>
      </w:r>
      <w:r w:rsidR="008561F3">
        <w:rPr>
          <w:rFonts w:ascii="Times New Roman" w:hAnsi="Times New Roman"/>
          <w:iCs/>
          <w:sz w:val="24"/>
        </w:rPr>
        <w:t>(CSR).</w:t>
      </w:r>
    </w:p>
    <w:p w14:paraId="7DE11E7F" w14:textId="35AEF891" w:rsidR="00EC2A78" w:rsidRPr="00C94DC7" w:rsidRDefault="00EC2A78" w:rsidP="00735C60">
      <w:pPr>
        <w:spacing w:after="0" w:line="360" w:lineRule="auto"/>
        <w:jc w:val="both"/>
        <w:rPr>
          <w:rFonts w:ascii="Times New Roman" w:hAnsi="Times New Roman"/>
        </w:rPr>
      </w:pPr>
    </w:p>
    <w:p w14:paraId="405BFCE0" w14:textId="37760DC1" w:rsidR="00EC2A78" w:rsidRDefault="00735C60" w:rsidP="00EC2A78">
      <w:pPr>
        <w:spacing w:line="360" w:lineRule="auto"/>
        <w:ind w:firstLine="27"/>
        <w:rPr>
          <w:rFonts w:ascii="Times New Roman" w:hAnsi="Times New Roman"/>
          <w:b/>
          <w:sz w:val="24"/>
          <w:szCs w:val="24"/>
        </w:rPr>
      </w:pPr>
      <w:r>
        <w:rPr>
          <w:rFonts w:ascii="Times New Roman" w:hAnsi="Times New Roman"/>
          <w:b/>
          <w:sz w:val="24"/>
          <w:szCs w:val="24"/>
        </w:rPr>
        <w:t>DAFTAR PUSTAKA</w:t>
      </w:r>
    </w:p>
    <w:p w14:paraId="10CD7234" w14:textId="2D5ECBB8" w:rsidR="002F3967" w:rsidRDefault="002F3967" w:rsidP="00522CE9">
      <w:pPr>
        <w:widowControl w:val="0"/>
        <w:autoSpaceDE w:val="0"/>
        <w:autoSpaceDN w:val="0"/>
        <w:adjustRightInd w:val="0"/>
        <w:spacing w:after="0" w:line="240" w:lineRule="auto"/>
        <w:ind w:left="482" w:hanging="482"/>
        <w:jc w:val="both"/>
        <w:rPr>
          <w:rFonts w:ascii="Times New Roman" w:hAnsi="Times New Roman"/>
          <w:noProof/>
          <w:sz w:val="24"/>
          <w:szCs w:val="24"/>
        </w:rPr>
      </w:pPr>
      <w:r>
        <w:rPr>
          <w:rFonts w:ascii="Times New Roman" w:hAnsi="Times New Roman"/>
          <w:b/>
          <w:sz w:val="24"/>
          <w:szCs w:val="24"/>
        </w:rPr>
        <w:fldChar w:fldCharType="begin" w:fldLock="1"/>
      </w:r>
      <w:r>
        <w:rPr>
          <w:rFonts w:ascii="Times New Roman" w:hAnsi="Times New Roman"/>
          <w:b/>
          <w:sz w:val="24"/>
          <w:szCs w:val="24"/>
        </w:rPr>
        <w:instrText xml:space="preserve">ADDIN Mendeley Bibliography CSL_BIBLIOGRAPHY </w:instrText>
      </w:r>
      <w:r>
        <w:rPr>
          <w:rFonts w:ascii="Times New Roman" w:hAnsi="Times New Roman"/>
          <w:b/>
          <w:sz w:val="24"/>
          <w:szCs w:val="24"/>
        </w:rPr>
        <w:fldChar w:fldCharType="separate"/>
      </w:r>
      <w:r w:rsidRPr="002F3967">
        <w:rPr>
          <w:rFonts w:ascii="Times New Roman" w:hAnsi="Times New Roman"/>
          <w:noProof/>
          <w:sz w:val="24"/>
          <w:szCs w:val="24"/>
        </w:rPr>
        <w:t xml:space="preserve">Afriyan, O., Nurmala, &amp; Wijaya,  lihan R. P. (2022). The Effects of Profitability, Intensity of Fixed Assets, and Leverage on Tax Avoidance in Manufacturing Companies Registered on BEI in 2017 –2019. </w:t>
      </w:r>
      <w:r w:rsidRPr="002F3967">
        <w:rPr>
          <w:rFonts w:ascii="Times New Roman" w:hAnsi="Times New Roman"/>
          <w:i/>
          <w:iCs/>
          <w:noProof/>
          <w:sz w:val="24"/>
          <w:szCs w:val="24"/>
        </w:rPr>
        <w:t>Jurnal Ilmiah Esai</w:t>
      </w:r>
      <w:r w:rsidRPr="002F3967">
        <w:rPr>
          <w:rFonts w:ascii="Times New Roman" w:hAnsi="Times New Roman"/>
          <w:noProof/>
          <w:sz w:val="24"/>
          <w:szCs w:val="24"/>
        </w:rPr>
        <w:t xml:space="preserve">, </w:t>
      </w:r>
      <w:r w:rsidRPr="002F3967">
        <w:rPr>
          <w:rFonts w:ascii="Times New Roman" w:hAnsi="Times New Roman"/>
          <w:i/>
          <w:iCs/>
          <w:noProof/>
          <w:sz w:val="24"/>
          <w:szCs w:val="24"/>
        </w:rPr>
        <w:t>16</w:t>
      </w:r>
      <w:r w:rsidRPr="002F3967">
        <w:rPr>
          <w:rFonts w:ascii="Times New Roman" w:hAnsi="Times New Roman"/>
          <w:noProof/>
          <w:sz w:val="24"/>
          <w:szCs w:val="24"/>
        </w:rPr>
        <w:t>(1), 51–60. https://jurnal.polinela.ac.id/ESAI</w:t>
      </w:r>
    </w:p>
    <w:p w14:paraId="28BA1CA0" w14:textId="77777777" w:rsidR="00522CE9" w:rsidRPr="002F3967" w:rsidRDefault="00522CE9" w:rsidP="00522CE9">
      <w:pPr>
        <w:widowControl w:val="0"/>
        <w:autoSpaceDE w:val="0"/>
        <w:autoSpaceDN w:val="0"/>
        <w:adjustRightInd w:val="0"/>
        <w:spacing w:after="0" w:line="240" w:lineRule="auto"/>
        <w:ind w:left="482" w:hanging="482"/>
        <w:jc w:val="both"/>
        <w:rPr>
          <w:rFonts w:ascii="Times New Roman" w:hAnsi="Times New Roman"/>
          <w:noProof/>
          <w:sz w:val="24"/>
          <w:szCs w:val="24"/>
        </w:rPr>
      </w:pPr>
    </w:p>
    <w:p w14:paraId="34A2F721" w14:textId="14033CCA" w:rsidR="002F3967" w:rsidRPr="002F3967" w:rsidRDefault="002F3967" w:rsidP="00522CE9">
      <w:pPr>
        <w:widowControl w:val="0"/>
        <w:autoSpaceDE w:val="0"/>
        <w:autoSpaceDN w:val="0"/>
        <w:adjustRightInd w:val="0"/>
        <w:spacing w:line="240" w:lineRule="auto"/>
        <w:ind w:left="480" w:hanging="480"/>
        <w:jc w:val="both"/>
        <w:rPr>
          <w:rFonts w:ascii="Times New Roman" w:hAnsi="Times New Roman"/>
          <w:noProof/>
          <w:sz w:val="24"/>
          <w:szCs w:val="24"/>
        </w:rPr>
      </w:pPr>
      <w:r w:rsidRPr="002F3967">
        <w:rPr>
          <w:rFonts w:ascii="Times New Roman" w:hAnsi="Times New Roman"/>
          <w:noProof/>
          <w:sz w:val="24"/>
          <w:szCs w:val="24"/>
        </w:rPr>
        <w:t xml:space="preserve">Alviyani, K. (2016). </w:t>
      </w:r>
      <w:r w:rsidR="00522CE9" w:rsidRPr="002F3967">
        <w:rPr>
          <w:rFonts w:ascii="Times New Roman" w:hAnsi="Times New Roman"/>
          <w:noProof/>
          <w:sz w:val="24"/>
          <w:szCs w:val="24"/>
        </w:rPr>
        <w:t>Pengaruh Corporate Governance, Karakter Eksekutif, Ukuran Perusahaan, Dan Leverage Terhadap Penghindaran Pajak (Tax Avoidance)</w:t>
      </w:r>
      <w:r w:rsidRPr="002F3967">
        <w:rPr>
          <w:rFonts w:ascii="Times New Roman" w:hAnsi="Times New Roman"/>
          <w:noProof/>
          <w:sz w:val="24"/>
          <w:szCs w:val="24"/>
        </w:rPr>
        <w:t xml:space="preserve"> (Studi Pada Perusahaan Pertanian dan Pertambangan yang Terdaftar di BEI Tahun 2011-2014) Oleh. </w:t>
      </w:r>
      <w:r w:rsidRPr="002F3967">
        <w:rPr>
          <w:rFonts w:ascii="Times New Roman" w:hAnsi="Times New Roman"/>
          <w:i/>
          <w:iCs/>
          <w:noProof/>
          <w:sz w:val="24"/>
          <w:szCs w:val="24"/>
        </w:rPr>
        <w:t>JOM Fekon</w:t>
      </w:r>
      <w:r w:rsidRPr="002F3967">
        <w:rPr>
          <w:rFonts w:ascii="Times New Roman" w:hAnsi="Times New Roman"/>
          <w:noProof/>
          <w:sz w:val="24"/>
          <w:szCs w:val="24"/>
        </w:rPr>
        <w:t xml:space="preserve">, </w:t>
      </w:r>
      <w:r w:rsidRPr="002F3967">
        <w:rPr>
          <w:rFonts w:ascii="Times New Roman" w:hAnsi="Times New Roman"/>
          <w:i/>
          <w:iCs/>
          <w:noProof/>
          <w:sz w:val="24"/>
          <w:szCs w:val="24"/>
        </w:rPr>
        <w:t>3</w:t>
      </w:r>
      <w:r w:rsidRPr="002F3967">
        <w:rPr>
          <w:rFonts w:ascii="Times New Roman" w:hAnsi="Times New Roman"/>
          <w:noProof/>
          <w:sz w:val="24"/>
          <w:szCs w:val="24"/>
        </w:rPr>
        <w:t>(1), 2540–2554. https://doi.org/10.1016/j.gaitpost.2018.03.005</w:t>
      </w:r>
    </w:p>
    <w:p w14:paraId="6AEF7657" w14:textId="77777777" w:rsidR="002F3967" w:rsidRPr="002F3967" w:rsidRDefault="002F3967" w:rsidP="00522CE9">
      <w:pPr>
        <w:widowControl w:val="0"/>
        <w:autoSpaceDE w:val="0"/>
        <w:autoSpaceDN w:val="0"/>
        <w:adjustRightInd w:val="0"/>
        <w:spacing w:line="240" w:lineRule="auto"/>
        <w:ind w:left="480" w:hanging="480"/>
        <w:jc w:val="both"/>
        <w:rPr>
          <w:rFonts w:ascii="Times New Roman" w:hAnsi="Times New Roman"/>
          <w:noProof/>
          <w:sz w:val="24"/>
          <w:szCs w:val="24"/>
        </w:rPr>
      </w:pPr>
      <w:r w:rsidRPr="002F3967">
        <w:rPr>
          <w:rFonts w:ascii="Times New Roman" w:hAnsi="Times New Roman"/>
          <w:noProof/>
          <w:sz w:val="24"/>
          <w:szCs w:val="24"/>
        </w:rPr>
        <w:t xml:space="preserve">Dewi, N. L. P. P., &amp; Noviari, N. (2017). Pengaruh Ukuran Perusahaan, Leverage, Profitabilitas dan Corporate Social Responsibility Terhadap Penghindaran Pajak (Tax Avoidance). </w:t>
      </w:r>
      <w:r w:rsidRPr="002F3967">
        <w:rPr>
          <w:rFonts w:ascii="Times New Roman" w:hAnsi="Times New Roman"/>
          <w:i/>
          <w:iCs/>
          <w:noProof/>
          <w:sz w:val="24"/>
          <w:szCs w:val="24"/>
        </w:rPr>
        <w:t>E-Jurnal Akuntansi</w:t>
      </w:r>
      <w:r w:rsidRPr="002F3967">
        <w:rPr>
          <w:rFonts w:ascii="Times New Roman" w:hAnsi="Times New Roman"/>
          <w:noProof/>
          <w:sz w:val="24"/>
          <w:szCs w:val="24"/>
        </w:rPr>
        <w:t xml:space="preserve">, </w:t>
      </w:r>
      <w:r w:rsidRPr="002F3967">
        <w:rPr>
          <w:rFonts w:ascii="Times New Roman" w:hAnsi="Times New Roman"/>
          <w:i/>
          <w:iCs/>
          <w:noProof/>
          <w:sz w:val="24"/>
          <w:szCs w:val="24"/>
        </w:rPr>
        <w:t>21</w:t>
      </w:r>
      <w:r w:rsidRPr="002F3967">
        <w:rPr>
          <w:rFonts w:ascii="Times New Roman" w:hAnsi="Times New Roman"/>
          <w:noProof/>
          <w:sz w:val="24"/>
          <w:szCs w:val="24"/>
        </w:rPr>
        <w:t>(2), 882–911. https://doi.org/10.24843/EJA.2017.v21.i02.p01</w:t>
      </w:r>
    </w:p>
    <w:p w14:paraId="7F9BE123" w14:textId="0992C582" w:rsidR="002F3967" w:rsidRDefault="002F3967" w:rsidP="00522CE9">
      <w:pPr>
        <w:widowControl w:val="0"/>
        <w:autoSpaceDE w:val="0"/>
        <w:autoSpaceDN w:val="0"/>
        <w:adjustRightInd w:val="0"/>
        <w:spacing w:line="240" w:lineRule="auto"/>
        <w:ind w:left="480" w:hanging="480"/>
        <w:jc w:val="both"/>
        <w:rPr>
          <w:rFonts w:ascii="Times New Roman" w:hAnsi="Times New Roman"/>
          <w:noProof/>
          <w:sz w:val="24"/>
          <w:szCs w:val="24"/>
        </w:rPr>
      </w:pPr>
      <w:r w:rsidRPr="002F3967">
        <w:rPr>
          <w:rFonts w:ascii="Times New Roman" w:hAnsi="Times New Roman"/>
          <w:noProof/>
          <w:sz w:val="24"/>
          <w:szCs w:val="24"/>
        </w:rPr>
        <w:t xml:space="preserve">Fitriani, A., &amp; Sulistyawati, A. I. (2020). Faktor – Faktor Yang Mempengaruhi Terjadinya Tax Avoidance Pada Perusahaan Manufaktur Yang Terdaftar Di Bursa Efek Indonesia. </w:t>
      </w:r>
      <w:r w:rsidRPr="002F3967">
        <w:rPr>
          <w:rFonts w:ascii="Times New Roman" w:hAnsi="Times New Roman"/>
          <w:i/>
          <w:iCs/>
          <w:noProof/>
          <w:sz w:val="24"/>
          <w:szCs w:val="24"/>
        </w:rPr>
        <w:t>Solusi</w:t>
      </w:r>
      <w:r w:rsidRPr="002F3967">
        <w:rPr>
          <w:rFonts w:ascii="Times New Roman" w:hAnsi="Times New Roman"/>
          <w:noProof/>
          <w:sz w:val="24"/>
          <w:szCs w:val="24"/>
        </w:rPr>
        <w:t xml:space="preserve">, </w:t>
      </w:r>
      <w:r w:rsidRPr="002F3967">
        <w:rPr>
          <w:rFonts w:ascii="Times New Roman" w:hAnsi="Times New Roman"/>
          <w:i/>
          <w:iCs/>
          <w:noProof/>
          <w:sz w:val="24"/>
          <w:szCs w:val="24"/>
        </w:rPr>
        <w:t>18</w:t>
      </w:r>
      <w:r w:rsidRPr="002F3967">
        <w:rPr>
          <w:rFonts w:ascii="Times New Roman" w:hAnsi="Times New Roman"/>
          <w:noProof/>
          <w:sz w:val="24"/>
          <w:szCs w:val="24"/>
        </w:rPr>
        <w:t>(2), 143–161. https://doi.org/10.26623/slsi.v18i2.2296</w:t>
      </w:r>
    </w:p>
    <w:p w14:paraId="5EAFBD01" w14:textId="16F2B2B9" w:rsidR="00A07BAF" w:rsidRDefault="00A07BAF" w:rsidP="00522CE9">
      <w:pPr>
        <w:widowControl w:val="0"/>
        <w:autoSpaceDE w:val="0"/>
        <w:autoSpaceDN w:val="0"/>
        <w:adjustRightInd w:val="0"/>
        <w:spacing w:line="240" w:lineRule="auto"/>
        <w:ind w:left="480" w:hanging="480"/>
        <w:jc w:val="both"/>
        <w:rPr>
          <w:rFonts w:ascii="Times New Roman" w:hAnsi="Times New Roman"/>
          <w:noProof/>
          <w:sz w:val="24"/>
          <w:szCs w:val="24"/>
        </w:rPr>
      </w:pPr>
    </w:p>
    <w:p w14:paraId="77BF1123" w14:textId="77777777" w:rsidR="00A07BAF" w:rsidRPr="002F3967" w:rsidRDefault="00A07BAF" w:rsidP="00522CE9">
      <w:pPr>
        <w:widowControl w:val="0"/>
        <w:autoSpaceDE w:val="0"/>
        <w:autoSpaceDN w:val="0"/>
        <w:adjustRightInd w:val="0"/>
        <w:spacing w:line="240" w:lineRule="auto"/>
        <w:ind w:left="480" w:hanging="480"/>
        <w:jc w:val="both"/>
        <w:rPr>
          <w:rFonts w:ascii="Times New Roman" w:hAnsi="Times New Roman"/>
          <w:noProof/>
          <w:sz w:val="24"/>
          <w:szCs w:val="24"/>
        </w:rPr>
      </w:pPr>
    </w:p>
    <w:p w14:paraId="1A18ED89" w14:textId="5E1C3CD9" w:rsidR="002F3967" w:rsidRPr="002F3967" w:rsidRDefault="002F3967" w:rsidP="00522CE9">
      <w:pPr>
        <w:widowControl w:val="0"/>
        <w:autoSpaceDE w:val="0"/>
        <w:autoSpaceDN w:val="0"/>
        <w:adjustRightInd w:val="0"/>
        <w:spacing w:line="240" w:lineRule="auto"/>
        <w:ind w:left="480" w:hanging="480"/>
        <w:jc w:val="both"/>
        <w:rPr>
          <w:rFonts w:ascii="Times New Roman" w:hAnsi="Times New Roman"/>
          <w:noProof/>
          <w:sz w:val="24"/>
          <w:szCs w:val="24"/>
        </w:rPr>
      </w:pPr>
      <w:r w:rsidRPr="002F3967">
        <w:rPr>
          <w:rFonts w:ascii="Times New Roman" w:hAnsi="Times New Roman"/>
          <w:noProof/>
          <w:sz w:val="24"/>
          <w:szCs w:val="24"/>
        </w:rPr>
        <w:lastRenderedPageBreak/>
        <w:t xml:space="preserve">Jensen, M. C., &amp; Meckling, W. H. (1976). Theory of the Firm: Managerial Behavior, Agency Costs, and Capital Structure. </w:t>
      </w:r>
      <w:r w:rsidRPr="002F3967">
        <w:rPr>
          <w:rFonts w:ascii="Times New Roman" w:hAnsi="Times New Roman"/>
          <w:i/>
          <w:iCs/>
          <w:noProof/>
          <w:sz w:val="24"/>
          <w:szCs w:val="24"/>
        </w:rPr>
        <w:t>Journal of Financial Economics</w:t>
      </w:r>
      <w:r w:rsidRPr="002F3967">
        <w:rPr>
          <w:rFonts w:ascii="Times New Roman" w:hAnsi="Times New Roman"/>
          <w:noProof/>
          <w:sz w:val="24"/>
          <w:szCs w:val="24"/>
        </w:rPr>
        <w:t xml:space="preserve">, </w:t>
      </w:r>
      <w:r w:rsidRPr="002F3967">
        <w:rPr>
          <w:rFonts w:ascii="Times New Roman" w:hAnsi="Times New Roman"/>
          <w:i/>
          <w:iCs/>
          <w:noProof/>
          <w:sz w:val="24"/>
          <w:szCs w:val="24"/>
        </w:rPr>
        <w:t>3</w:t>
      </w:r>
      <w:r w:rsidRPr="002F3967">
        <w:rPr>
          <w:rFonts w:ascii="Times New Roman" w:hAnsi="Times New Roman"/>
          <w:noProof/>
          <w:sz w:val="24"/>
          <w:szCs w:val="24"/>
        </w:rPr>
        <w:t xml:space="preserve">, 305–360. </w:t>
      </w:r>
    </w:p>
    <w:p w14:paraId="495D50F3" w14:textId="77777777" w:rsidR="002F3967" w:rsidRPr="002F3967" w:rsidRDefault="002F3967" w:rsidP="00522CE9">
      <w:pPr>
        <w:widowControl w:val="0"/>
        <w:autoSpaceDE w:val="0"/>
        <w:autoSpaceDN w:val="0"/>
        <w:adjustRightInd w:val="0"/>
        <w:spacing w:line="240" w:lineRule="auto"/>
        <w:ind w:left="480" w:hanging="480"/>
        <w:jc w:val="both"/>
        <w:rPr>
          <w:rFonts w:ascii="Times New Roman" w:hAnsi="Times New Roman"/>
          <w:noProof/>
          <w:sz w:val="24"/>
          <w:szCs w:val="24"/>
        </w:rPr>
      </w:pPr>
      <w:r w:rsidRPr="002F3967">
        <w:rPr>
          <w:rFonts w:ascii="Times New Roman" w:hAnsi="Times New Roman"/>
          <w:noProof/>
          <w:sz w:val="24"/>
          <w:szCs w:val="24"/>
        </w:rPr>
        <w:t xml:space="preserve">Kurniasih, T., &amp; Ratna Sari, M. (2013). Pengaruh Return on Assets, Leverage, Corporate Governance, Ukuran Perusahaan Dan Kompensasi Rugi Fiskal Pada Tax Avoidance. </w:t>
      </w:r>
      <w:r w:rsidRPr="002F3967">
        <w:rPr>
          <w:rFonts w:ascii="Times New Roman" w:hAnsi="Times New Roman"/>
          <w:i/>
          <w:iCs/>
          <w:noProof/>
          <w:sz w:val="24"/>
          <w:szCs w:val="24"/>
        </w:rPr>
        <w:t>Buletin Studi Ekonomi</w:t>
      </w:r>
      <w:r w:rsidRPr="002F3967">
        <w:rPr>
          <w:rFonts w:ascii="Times New Roman" w:hAnsi="Times New Roman"/>
          <w:noProof/>
          <w:sz w:val="24"/>
          <w:szCs w:val="24"/>
        </w:rPr>
        <w:t xml:space="preserve">, </w:t>
      </w:r>
      <w:r w:rsidRPr="002F3967">
        <w:rPr>
          <w:rFonts w:ascii="Times New Roman" w:hAnsi="Times New Roman"/>
          <w:i/>
          <w:iCs/>
          <w:noProof/>
          <w:sz w:val="24"/>
          <w:szCs w:val="24"/>
        </w:rPr>
        <w:t>18</w:t>
      </w:r>
      <w:r w:rsidRPr="002F3967">
        <w:rPr>
          <w:rFonts w:ascii="Times New Roman" w:hAnsi="Times New Roman"/>
          <w:noProof/>
          <w:sz w:val="24"/>
          <w:szCs w:val="24"/>
        </w:rPr>
        <w:t>(1), 58–66.</w:t>
      </w:r>
    </w:p>
    <w:p w14:paraId="1BF74C40" w14:textId="77777777" w:rsidR="002F3967" w:rsidRPr="002F3967" w:rsidRDefault="002F3967" w:rsidP="00522CE9">
      <w:pPr>
        <w:widowControl w:val="0"/>
        <w:autoSpaceDE w:val="0"/>
        <w:autoSpaceDN w:val="0"/>
        <w:adjustRightInd w:val="0"/>
        <w:spacing w:line="240" w:lineRule="auto"/>
        <w:ind w:left="480" w:hanging="480"/>
        <w:jc w:val="both"/>
        <w:rPr>
          <w:rFonts w:ascii="Times New Roman" w:hAnsi="Times New Roman"/>
          <w:noProof/>
          <w:sz w:val="24"/>
          <w:szCs w:val="24"/>
        </w:rPr>
      </w:pPr>
      <w:r w:rsidRPr="002F3967">
        <w:rPr>
          <w:rFonts w:ascii="Times New Roman" w:hAnsi="Times New Roman"/>
          <w:noProof/>
          <w:sz w:val="24"/>
          <w:szCs w:val="24"/>
        </w:rPr>
        <w:t xml:space="preserve">Oktamawati, M. (2017). Pengaruh Karakter Eksekutif, Komite Audit, Ukuran Perusahaan, Leverage, Pertumbuhan Penjualan, Dan Profitabilitas Terhadap Tax Avoidance. </w:t>
      </w:r>
      <w:r w:rsidRPr="002F3967">
        <w:rPr>
          <w:rFonts w:ascii="Times New Roman" w:hAnsi="Times New Roman"/>
          <w:i/>
          <w:iCs/>
          <w:noProof/>
          <w:sz w:val="24"/>
          <w:szCs w:val="24"/>
        </w:rPr>
        <w:t>Jurnal Akuntansi Bisnis</w:t>
      </w:r>
      <w:r w:rsidRPr="002F3967">
        <w:rPr>
          <w:rFonts w:ascii="Times New Roman" w:hAnsi="Times New Roman"/>
          <w:noProof/>
          <w:sz w:val="24"/>
          <w:szCs w:val="24"/>
        </w:rPr>
        <w:t xml:space="preserve">, </w:t>
      </w:r>
      <w:r w:rsidRPr="002F3967">
        <w:rPr>
          <w:rFonts w:ascii="Times New Roman" w:hAnsi="Times New Roman"/>
          <w:i/>
          <w:iCs/>
          <w:noProof/>
          <w:sz w:val="24"/>
          <w:szCs w:val="24"/>
        </w:rPr>
        <w:t>15</w:t>
      </w:r>
      <w:r w:rsidRPr="002F3967">
        <w:rPr>
          <w:rFonts w:ascii="Times New Roman" w:hAnsi="Times New Roman"/>
          <w:noProof/>
          <w:sz w:val="24"/>
          <w:szCs w:val="24"/>
        </w:rPr>
        <w:t>(1), 23–40. https://doi.org/10.24167/JAB.V15I1.1349</w:t>
      </w:r>
    </w:p>
    <w:p w14:paraId="79350225" w14:textId="77777777" w:rsidR="002F3967" w:rsidRPr="002F3967" w:rsidRDefault="002F3967" w:rsidP="00522CE9">
      <w:pPr>
        <w:widowControl w:val="0"/>
        <w:autoSpaceDE w:val="0"/>
        <w:autoSpaceDN w:val="0"/>
        <w:adjustRightInd w:val="0"/>
        <w:spacing w:line="240" w:lineRule="auto"/>
        <w:ind w:left="480" w:hanging="480"/>
        <w:jc w:val="both"/>
        <w:rPr>
          <w:rFonts w:ascii="Times New Roman" w:hAnsi="Times New Roman"/>
          <w:noProof/>
          <w:sz w:val="24"/>
          <w:szCs w:val="24"/>
        </w:rPr>
      </w:pPr>
      <w:r w:rsidRPr="002F3967">
        <w:rPr>
          <w:rFonts w:ascii="Times New Roman" w:hAnsi="Times New Roman"/>
          <w:noProof/>
          <w:sz w:val="24"/>
          <w:szCs w:val="24"/>
        </w:rPr>
        <w:t xml:space="preserve">Saputra, M. D., &amp; Susanti, J. (2019). Pengaruh Profitabilitas, Kepemilikan Corporate Governance Terhadap Penghindaran Pajak Di Indonesia. </w:t>
      </w:r>
      <w:r w:rsidRPr="002F3967">
        <w:rPr>
          <w:rFonts w:ascii="Times New Roman" w:hAnsi="Times New Roman"/>
          <w:i/>
          <w:iCs/>
          <w:noProof/>
          <w:sz w:val="24"/>
          <w:szCs w:val="24"/>
        </w:rPr>
        <w:t>VALID Jurnal Ilmiah</w:t>
      </w:r>
      <w:r w:rsidRPr="002F3967">
        <w:rPr>
          <w:rFonts w:ascii="Times New Roman" w:hAnsi="Times New Roman"/>
          <w:noProof/>
          <w:sz w:val="24"/>
          <w:szCs w:val="24"/>
        </w:rPr>
        <w:t xml:space="preserve">, </w:t>
      </w:r>
      <w:r w:rsidRPr="002F3967">
        <w:rPr>
          <w:rFonts w:ascii="Times New Roman" w:hAnsi="Times New Roman"/>
          <w:i/>
          <w:iCs/>
          <w:noProof/>
          <w:sz w:val="24"/>
          <w:szCs w:val="24"/>
        </w:rPr>
        <w:t>16</w:t>
      </w:r>
      <w:r w:rsidRPr="002F3967">
        <w:rPr>
          <w:rFonts w:ascii="Times New Roman" w:hAnsi="Times New Roman"/>
          <w:noProof/>
          <w:sz w:val="24"/>
          <w:szCs w:val="24"/>
        </w:rPr>
        <w:t>(2), 164–179.</w:t>
      </w:r>
    </w:p>
    <w:p w14:paraId="01A04FEA" w14:textId="77777777" w:rsidR="002F3967" w:rsidRPr="002F3967" w:rsidRDefault="002F3967" w:rsidP="00522CE9">
      <w:pPr>
        <w:widowControl w:val="0"/>
        <w:autoSpaceDE w:val="0"/>
        <w:autoSpaceDN w:val="0"/>
        <w:adjustRightInd w:val="0"/>
        <w:spacing w:line="240" w:lineRule="auto"/>
        <w:ind w:left="480" w:hanging="480"/>
        <w:jc w:val="both"/>
        <w:rPr>
          <w:rFonts w:ascii="Times New Roman" w:hAnsi="Times New Roman"/>
          <w:noProof/>
          <w:sz w:val="24"/>
          <w:szCs w:val="24"/>
        </w:rPr>
      </w:pPr>
      <w:r w:rsidRPr="002F3967">
        <w:rPr>
          <w:rFonts w:ascii="Times New Roman" w:hAnsi="Times New Roman"/>
          <w:noProof/>
          <w:sz w:val="24"/>
          <w:szCs w:val="24"/>
        </w:rPr>
        <w:t xml:space="preserve">Sari, N., Kalbuana, N., &amp; Jumadi, A. (2016). Pengaruh Konservatisme Akuntansi, Kualitas Audit, Ukuran Perusahaan terhadap Penghindaran Pajak (Studi Empiris pada Perusahaan Perdagangan Eceran yang terdaftar di Bursa Efek Indonesia Tahun 2011-2015). </w:t>
      </w:r>
      <w:r w:rsidRPr="002F3967">
        <w:rPr>
          <w:rFonts w:ascii="Times New Roman" w:hAnsi="Times New Roman"/>
          <w:i/>
          <w:iCs/>
          <w:noProof/>
          <w:sz w:val="24"/>
          <w:szCs w:val="24"/>
        </w:rPr>
        <w:t>Seminar Nasional The 3rd Call for Syariah Paper</w:t>
      </w:r>
      <w:r w:rsidRPr="002F3967">
        <w:rPr>
          <w:rFonts w:ascii="Times New Roman" w:hAnsi="Times New Roman"/>
          <w:noProof/>
          <w:sz w:val="24"/>
          <w:szCs w:val="24"/>
        </w:rPr>
        <w:t>, 431–440. http://dx.doi.org/10.22441/profita.2020.v13i1.001</w:t>
      </w:r>
    </w:p>
    <w:p w14:paraId="7E266AE4" w14:textId="780152D0" w:rsidR="002F3967" w:rsidRDefault="002F3967" w:rsidP="00522CE9">
      <w:pPr>
        <w:widowControl w:val="0"/>
        <w:autoSpaceDE w:val="0"/>
        <w:autoSpaceDN w:val="0"/>
        <w:adjustRightInd w:val="0"/>
        <w:spacing w:line="240" w:lineRule="auto"/>
        <w:ind w:left="480" w:hanging="480"/>
        <w:jc w:val="both"/>
        <w:rPr>
          <w:rFonts w:ascii="Times New Roman" w:hAnsi="Times New Roman"/>
          <w:noProof/>
          <w:sz w:val="24"/>
          <w:szCs w:val="24"/>
        </w:rPr>
      </w:pPr>
      <w:r w:rsidRPr="002F3967">
        <w:rPr>
          <w:rFonts w:ascii="Times New Roman" w:hAnsi="Times New Roman"/>
          <w:noProof/>
          <w:sz w:val="24"/>
          <w:szCs w:val="24"/>
        </w:rPr>
        <w:t xml:space="preserve">Siregar, R. (2016). Pengaruh Karakteristik Perusahaan Terhadap Penghindaran Pajak pada Perusahaan Manufaktur di Bei. </w:t>
      </w:r>
      <w:r w:rsidRPr="002F3967">
        <w:rPr>
          <w:rFonts w:ascii="Times New Roman" w:hAnsi="Times New Roman"/>
          <w:i/>
          <w:iCs/>
          <w:noProof/>
          <w:sz w:val="24"/>
          <w:szCs w:val="24"/>
        </w:rPr>
        <w:t>Jurnal Ilmu &amp; Riset Akuntansi</w:t>
      </w:r>
      <w:r w:rsidRPr="002F3967">
        <w:rPr>
          <w:rFonts w:ascii="Times New Roman" w:hAnsi="Times New Roman"/>
          <w:noProof/>
          <w:sz w:val="24"/>
          <w:szCs w:val="24"/>
        </w:rPr>
        <w:t xml:space="preserve">, </w:t>
      </w:r>
      <w:r w:rsidRPr="002F3967">
        <w:rPr>
          <w:rFonts w:ascii="Times New Roman" w:hAnsi="Times New Roman"/>
          <w:i/>
          <w:iCs/>
          <w:noProof/>
          <w:sz w:val="24"/>
          <w:szCs w:val="24"/>
        </w:rPr>
        <w:t>5</w:t>
      </w:r>
      <w:r w:rsidRPr="002F3967">
        <w:rPr>
          <w:rFonts w:ascii="Times New Roman" w:hAnsi="Times New Roman"/>
          <w:noProof/>
          <w:sz w:val="24"/>
          <w:szCs w:val="24"/>
        </w:rPr>
        <w:t>(2), 2460–0585.</w:t>
      </w:r>
    </w:p>
    <w:p w14:paraId="65D2F35D" w14:textId="68CF3616" w:rsidR="00A07BAF" w:rsidRDefault="00A07BAF" w:rsidP="00522CE9">
      <w:pPr>
        <w:widowControl w:val="0"/>
        <w:autoSpaceDE w:val="0"/>
        <w:autoSpaceDN w:val="0"/>
        <w:adjustRightInd w:val="0"/>
        <w:spacing w:line="240" w:lineRule="auto"/>
        <w:ind w:left="480" w:hanging="480"/>
        <w:jc w:val="both"/>
        <w:rPr>
          <w:rFonts w:ascii="Times New Roman" w:hAnsi="Times New Roman"/>
          <w:noProof/>
          <w:sz w:val="24"/>
          <w:szCs w:val="24"/>
        </w:rPr>
      </w:pPr>
    </w:p>
    <w:p w14:paraId="705ADB22" w14:textId="77777777" w:rsidR="00A07BAF" w:rsidRPr="002F3967" w:rsidRDefault="00A07BAF" w:rsidP="00522CE9">
      <w:pPr>
        <w:widowControl w:val="0"/>
        <w:autoSpaceDE w:val="0"/>
        <w:autoSpaceDN w:val="0"/>
        <w:adjustRightInd w:val="0"/>
        <w:spacing w:line="240" w:lineRule="auto"/>
        <w:ind w:left="480" w:hanging="480"/>
        <w:jc w:val="both"/>
        <w:rPr>
          <w:rFonts w:ascii="Times New Roman" w:hAnsi="Times New Roman"/>
          <w:noProof/>
          <w:sz w:val="24"/>
        </w:rPr>
      </w:pPr>
    </w:p>
    <w:p w14:paraId="46FA66E6" w14:textId="19528F9E" w:rsidR="002F3967" w:rsidRDefault="002F3967" w:rsidP="00DE72AA">
      <w:pPr>
        <w:spacing w:after="0" w:line="240" w:lineRule="auto"/>
        <w:ind w:firstLine="28"/>
        <w:jc w:val="both"/>
        <w:rPr>
          <w:rFonts w:ascii="Times New Roman" w:hAnsi="Times New Roman"/>
          <w:bCs/>
          <w:sz w:val="24"/>
          <w:szCs w:val="24"/>
        </w:rPr>
      </w:pPr>
      <w:r>
        <w:rPr>
          <w:rFonts w:ascii="Times New Roman" w:hAnsi="Times New Roman"/>
          <w:b/>
          <w:sz w:val="24"/>
          <w:szCs w:val="24"/>
        </w:rPr>
        <w:fldChar w:fldCharType="end"/>
      </w:r>
      <w:hyperlink r:id="rId14" w:history="1">
        <w:r w:rsidR="004307FA" w:rsidRPr="00F279B7">
          <w:rPr>
            <w:rStyle w:val="Hyperlink"/>
            <w:rFonts w:ascii="Times New Roman" w:hAnsi="Times New Roman"/>
            <w:bCs/>
            <w:sz w:val="24"/>
            <w:szCs w:val="24"/>
          </w:rPr>
          <w:t>https://kumparan.com/kumparanbisnis/sebelum-gucci-5-perusahaan-ini-pernah-ketahuan-menghindari-pajak</w:t>
        </w:r>
      </w:hyperlink>
    </w:p>
    <w:p w14:paraId="7C42C58D" w14:textId="77777777" w:rsidR="00DE72AA" w:rsidRDefault="00DE72AA" w:rsidP="00DE72AA">
      <w:pPr>
        <w:spacing w:after="0" w:line="240" w:lineRule="auto"/>
        <w:jc w:val="both"/>
        <w:rPr>
          <w:rFonts w:ascii="Times New Roman" w:hAnsi="Times New Roman"/>
          <w:bCs/>
          <w:sz w:val="24"/>
          <w:szCs w:val="24"/>
        </w:rPr>
      </w:pPr>
    </w:p>
    <w:p w14:paraId="305EBC19" w14:textId="756E5F3F" w:rsidR="00754788" w:rsidRDefault="00000000" w:rsidP="00DE72AA">
      <w:pPr>
        <w:spacing w:after="0" w:line="240" w:lineRule="auto"/>
        <w:jc w:val="both"/>
        <w:rPr>
          <w:rFonts w:ascii="Times New Roman" w:hAnsi="Times New Roman"/>
          <w:bCs/>
          <w:sz w:val="24"/>
          <w:szCs w:val="24"/>
        </w:rPr>
      </w:pPr>
      <w:hyperlink r:id="rId15" w:history="1">
        <w:r w:rsidR="004307FA" w:rsidRPr="00F279B7">
          <w:rPr>
            <w:rStyle w:val="Hyperlink"/>
            <w:rFonts w:ascii="Times New Roman" w:hAnsi="Times New Roman"/>
            <w:bCs/>
            <w:sz w:val="24"/>
            <w:szCs w:val="24"/>
          </w:rPr>
          <w:t>https://www.kompas.com/tag/penghindaran-pajak</w:t>
        </w:r>
      </w:hyperlink>
    </w:p>
    <w:p w14:paraId="39E4DA7B" w14:textId="77777777" w:rsidR="004307FA" w:rsidRPr="00912496" w:rsidRDefault="004307FA" w:rsidP="00DE72AA">
      <w:pPr>
        <w:spacing w:after="0" w:line="240" w:lineRule="auto"/>
        <w:jc w:val="both"/>
        <w:rPr>
          <w:rFonts w:ascii="Times New Roman" w:hAnsi="Times New Roman"/>
          <w:bCs/>
          <w:sz w:val="24"/>
          <w:szCs w:val="24"/>
        </w:rPr>
      </w:pPr>
    </w:p>
    <w:sectPr w:rsidR="004307FA" w:rsidRPr="00912496" w:rsidSect="00912496">
      <w:type w:val="continuous"/>
      <w:pgSz w:w="11907" w:h="16840" w:code="9"/>
      <w:pgMar w:top="1699" w:right="1138" w:bottom="1138" w:left="1699" w:header="706" w:footer="706"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2AF8" w14:textId="77777777" w:rsidR="009C7F11" w:rsidRDefault="009C7F11" w:rsidP="00A235F2">
      <w:pPr>
        <w:spacing w:after="0" w:line="240" w:lineRule="auto"/>
      </w:pPr>
      <w:r>
        <w:separator/>
      </w:r>
    </w:p>
  </w:endnote>
  <w:endnote w:type="continuationSeparator" w:id="0">
    <w:p w14:paraId="23250EC5" w14:textId="77777777" w:rsidR="009C7F11" w:rsidRDefault="009C7F11" w:rsidP="00A23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369685"/>
      <w:docPartObj>
        <w:docPartGallery w:val="Page Numbers (Bottom of Page)"/>
        <w:docPartUnique/>
      </w:docPartObj>
    </w:sdtPr>
    <w:sdtEndPr>
      <w:rPr>
        <w:noProof/>
      </w:rPr>
    </w:sdtEndPr>
    <w:sdtContent>
      <w:p w14:paraId="044E8548" w14:textId="275144DC" w:rsidR="008F1A35" w:rsidRDefault="008F1A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BE255F" w14:textId="77777777" w:rsidR="008F1A35" w:rsidRDefault="008F1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8815" w14:textId="77777777" w:rsidR="009C7F11" w:rsidRDefault="009C7F11" w:rsidP="00A235F2">
      <w:pPr>
        <w:spacing w:after="0" w:line="240" w:lineRule="auto"/>
      </w:pPr>
      <w:r>
        <w:separator/>
      </w:r>
    </w:p>
  </w:footnote>
  <w:footnote w:type="continuationSeparator" w:id="0">
    <w:p w14:paraId="14476F1A" w14:textId="77777777" w:rsidR="009C7F11" w:rsidRDefault="009C7F11" w:rsidP="00A23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C6A2" w14:textId="77777777" w:rsidR="00613B95" w:rsidRPr="007C6952" w:rsidRDefault="00DE178D" w:rsidP="00613B95">
    <w:pPr>
      <w:pStyle w:val="Header"/>
      <w:framePr w:wrap="around" w:vAnchor="text" w:hAnchor="margin" w:xAlign="outside" w:y="1"/>
      <w:rPr>
        <w:rStyle w:val="PageNumber"/>
        <w:i/>
        <w:sz w:val="20"/>
        <w:szCs w:val="20"/>
      </w:rPr>
    </w:pPr>
    <w:r w:rsidRPr="007C6952">
      <w:rPr>
        <w:rStyle w:val="PageNumber"/>
        <w:i/>
        <w:sz w:val="20"/>
        <w:szCs w:val="20"/>
      </w:rPr>
      <w:fldChar w:fldCharType="begin"/>
    </w:r>
    <w:r w:rsidR="00EC2A78" w:rsidRPr="007C6952">
      <w:rPr>
        <w:rStyle w:val="PageNumber"/>
        <w:i/>
        <w:sz w:val="20"/>
        <w:szCs w:val="20"/>
      </w:rPr>
      <w:instrText xml:space="preserve">PAGE  </w:instrText>
    </w:r>
    <w:r w:rsidRPr="007C6952">
      <w:rPr>
        <w:rStyle w:val="PageNumber"/>
        <w:i/>
        <w:sz w:val="20"/>
        <w:szCs w:val="20"/>
      </w:rPr>
      <w:fldChar w:fldCharType="separate"/>
    </w:r>
    <w:r w:rsidR="00EC2A78">
      <w:rPr>
        <w:rStyle w:val="PageNumber"/>
        <w:i/>
        <w:noProof/>
        <w:sz w:val="20"/>
        <w:szCs w:val="20"/>
      </w:rPr>
      <w:t>2</w:t>
    </w:r>
    <w:r w:rsidRPr="007C6952">
      <w:rPr>
        <w:rStyle w:val="PageNumber"/>
        <w:i/>
        <w:sz w:val="20"/>
        <w:szCs w:val="20"/>
      </w:rPr>
      <w:fldChar w:fldCharType="end"/>
    </w:r>
  </w:p>
  <w:p w14:paraId="67F022EB" w14:textId="77777777" w:rsidR="00613B95" w:rsidRPr="00A60DCC" w:rsidRDefault="00000000" w:rsidP="00613B95">
    <w:pPr>
      <w:pStyle w:val="Header"/>
      <w:ind w:right="360" w:firstLine="270"/>
      <w:rPr>
        <w:i/>
        <w:sz w:val="20"/>
        <w:szCs w:val="20"/>
        <w:lang w:val="fi-F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9FBE" w14:textId="77777777" w:rsidR="00D56209" w:rsidRPr="0076692E" w:rsidRDefault="00D56209" w:rsidP="00D56209">
    <w:pPr>
      <w:pStyle w:val="Header"/>
      <w:tabs>
        <w:tab w:val="center" w:pos="6804"/>
        <w:tab w:val="right" w:pos="8965"/>
      </w:tabs>
      <w:rPr>
        <w:sz w:val="20"/>
        <w:szCs w:val="20"/>
      </w:rPr>
    </w:pPr>
    <w:r w:rsidRPr="0040187A">
      <w:rPr>
        <w:b/>
        <w:bCs/>
        <w:sz w:val="20"/>
        <w:szCs w:val="20"/>
        <w:lang w:val="id-ID"/>
      </w:rPr>
      <w:t>PROGRESS</w:t>
    </w:r>
    <w:r w:rsidRPr="0040187A">
      <w:rPr>
        <w:sz w:val="20"/>
        <w:szCs w:val="20"/>
        <w:lang w:val="id-ID"/>
      </w:rPr>
      <w:tab/>
    </w:r>
    <w:r>
      <w:rPr>
        <w:sz w:val="20"/>
        <w:szCs w:val="20"/>
        <w:lang w:val="id-ID"/>
      </w:rPr>
      <w:tab/>
    </w:r>
    <w:r w:rsidRPr="0040187A">
      <w:rPr>
        <w:sz w:val="20"/>
        <w:szCs w:val="20"/>
        <w:lang w:val="id-ID"/>
      </w:rPr>
      <w:t xml:space="preserve">Vol </w:t>
    </w:r>
    <w:r>
      <w:rPr>
        <w:sz w:val="20"/>
        <w:szCs w:val="20"/>
      </w:rPr>
      <w:t>5</w:t>
    </w:r>
    <w:r w:rsidRPr="0040187A">
      <w:rPr>
        <w:sz w:val="20"/>
        <w:szCs w:val="20"/>
        <w:lang w:val="id-ID"/>
      </w:rPr>
      <w:t xml:space="preserve"> No. </w:t>
    </w:r>
    <w:r>
      <w:rPr>
        <w:sz w:val="20"/>
        <w:szCs w:val="20"/>
      </w:rPr>
      <w:t xml:space="preserve">2. </w:t>
    </w:r>
    <w:proofErr w:type="gramStart"/>
    <w:r>
      <w:rPr>
        <w:sz w:val="20"/>
        <w:szCs w:val="20"/>
      </w:rPr>
      <w:t>September  2022</w:t>
    </w:r>
    <w:proofErr w:type="gramEnd"/>
    <w:r>
      <w:rPr>
        <w:sz w:val="20"/>
        <w:szCs w:val="20"/>
      </w:rPr>
      <w:tab/>
    </w:r>
  </w:p>
  <w:p w14:paraId="676A200D" w14:textId="77777777" w:rsidR="00D56209" w:rsidRPr="0040187A" w:rsidRDefault="00D56209" w:rsidP="00D56209">
    <w:pPr>
      <w:pStyle w:val="Header"/>
      <w:tabs>
        <w:tab w:val="center" w:pos="6804"/>
      </w:tabs>
      <w:rPr>
        <w:sz w:val="20"/>
        <w:szCs w:val="20"/>
        <w:lang w:val="id-ID"/>
      </w:rPr>
    </w:pPr>
    <w:r w:rsidRPr="0040187A">
      <w:rPr>
        <w:sz w:val="20"/>
        <w:szCs w:val="20"/>
        <w:lang w:val="id-ID"/>
      </w:rPr>
      <w:t>Jurnal Pendidikan, Akuntansi dan Keuangan</w:t>
    </w:r>
    <w:r>
      <w:rPr>
        <w:sz w:val="20"/>
        <w:szCs w:val="20"/>
        <w:lang w:val="id-ID"/>
      </w:rPr>
      <w:tab/>
    </w:r>
    <w:r w:rsidRPr="0040187A">
      <w:rPr>
        <w:sz w:val="20"/>
        <w:szCs w:val="20"/>
        <w:lang w:val="id-ID"/>
      </w:rPr>
      <w:tab/>
      <w:t>E-ISSN 2622-7037 |P-ISSN 2623-0763</w:t>
    </w:r>
  </w:p>
  <w:p w14:paraId="6D5C7F5E" w14:textId="77777777" w:rsidR="00D56209" w:rsidRDefault="00D56209" w:rsidP="00D56209">
    <w:pPr>
      <w:pStyle w:val="Header"/>
      <w:pBdr>
        <w:bottom w:val="double" w:sz="4" w:space="1" w:color="auto"/>
      </w:pBdr>
      <w:tabs>
        <w:tab w:val="left" w:pos="2367"/>
      </w:tabs>
      <w:rPr>
        <w:sz w:val="20"/>
        <w:szCs w:val="20"/>
        <w:lang w:val="id-ID"/>
      </w:rPr>
    </w:pPr>
    <w:r w:rsidRPr="0040187A">
      <w:rPr>
        <w:sz w:val="20"/>
        <w:szCs w:val="20"/>
        <w:lang w:val="id-ID"/>
      </w:rPr>
      <w:t>Universitas Banten Jaya</w:t>
    </w:r>
  </w:p>
  <w:p w14:paraId="108F2187" w14:textId="77777777" w:rsidR="00D56209" w:rsidRPr="00E5263C" w:rsidRDefault="00D56209" w:rsidP="00D56209">
    <w:pPr>
      <w:pStyle w:val="Header"/>
      <w:pBdr>
        <w:bottom w:val="double" w:sz="4" w:space="1" w:color="auto"/>
      </w:pBdr>
      <w:tabs>
        <w:tab w:val="left" w:pos="2367"/>
      </w:tabs>
      <w:rPr>
        <w:sz w:val="20"/>
        <w:szCs w:val="20"/>
      </w:rPr>
    </w:pPr>
    <w:r w:rsidRPr="0040187A">
      <w:rPr>
        <w:sz w:val="20"/>
        <w:szCs w:val="20"/>
        <w:lang w:val="id-ID"/>
      </w:rPr>
      <w:tab/>
    </w:r>
  </w:p>
  <w:p w14:paraId="4BB763CE" w14:textId="77777777" w:rsidR="00613B95" w:rsidRPr="00A60DCC" w:rsidRDefault="00000000" w:rsidP="00D56209">
    <w:pPr>
      <w:pStyle w:val="Header"/>
      <w:ind w:right="231"/>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2F7A"/>
    <w:multiLevelType w:val="hybridMultilevel"/>
    <w:tmpl w:val="3D6479C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A7D2A21"/>
    <w:multiLevelType w:val="hybridMultilevel"/>
    <w:tmpl w:val="5D806786"/>
    <w:lvl w:ilvl="0" w:tplc="3A46E38E">
      <w:start w:val="1"/>
      <w:numFmt w:val="lowerLetter"/>
      <w:lvlText w:val="%1."/>
      <w:lvlJc w:val="left"/>
      <w:pPr>
        <w:ind w:left="499" w:hanging="360"/>
      </w:pPr>
      <w:rPr>
        <w:rFonts w:hint="default"/>
        <w:i w:val="0"/>
      </w:rPr>
    </w:lvl>
    <w:lvl w:ilvl="1" w:tplc="38090019" w:tentative="1">
      <w:start w:val="1"/>
      <w:numFmt w:val="lowerLetter"/>
      <w:lvlText w:val="%2."/>
      <w:lvlJc w:val="left"/>
      <w:pPr>
        <w:ind w:left="1219" w:hanging="360"/>
      </w:pPr>
    </w:lvl>
    <w:lvl w:ilvl="2" w:tplc="3809001B" w:tentative="1">
      <w:start w:val="1"/>
      <w:numFmt w:val="lowerRoman"/>
      <w:lvlText w:val="%3."/>
      <w:lvlJc w:val="right"/>
      <w:pPr>
        <w:ind w:left="1939" w:hanging="180"/>
      </w:pPr>
    </w:lvl>
    <w:lvl w:ilvl="3" w:tplc="3809000F" w:tentative="1">
      <w:start w:val="1"/>
      <w:numFmt w:val="decimal"/>
      <w:lvlText w:val="%4."/>
      <w:lvlJc w:val="left"/>
      <w:pPr>
        <w:ind w:left="2659" w:hanging="360"/>
      </w:pPr>
    </w:lvl>
    <w:lvl w:ilvl="4" w:tplc="38090019" w:tentative="1">
      <w:start w:val="1"/>
      <w:numFmt w:val="lowerLetter"/>
      <w:lvlText w:val="%5."/>
      <w:lvlJc w:val="left"/>
      <w:pPr>
        <w:ind w:left="3379" w:hanging="360"/>
      </w:pPr>
    </w:lvl>
    <w:lvl w:ilvl="5" w:tplc="3809001B" w:tentative="1">
      <w:start w:val="1"/>
      <w:numFmt w:val="lowerRoman"/>
      <w:lvlText w:val="%6."/>
      <w:lvlJc w:val="right"/>
      <w:pPr>
        <w:ind w:left="4099" w:hanging="180"/>
      </w:pPr>
    </w:lvl>
    <w:lvl w:ilvl="6" w:tplc="3809000F" w:tentative="1">
      <w:start w:val="1"/>
      <w:numFmt w:val="decimal"/>
      <w:lvlText w:val="%7."/>
      <w:lvlJc w:val="left"/>
      <w:pPr>
        <w:ind w:left="4819" w:hanging="360"/>
      </w:pPr>
    </w:lvl>
    <w:lvl w:ilvl="7" w:tplc="38090019" w:tentative="1">
      <w:start w:val="1"/>
      <w:numFmt w:val="lowerLetter"/>
      <w:lvlText w:val="%8."/>
      <w:lvlJc w:val="left"/>
      <w:pPr>
        <w:ind w:left="5539" w:hanging="360"/>
      </w:pPr>
    </w:lvl>
    <w:lvl w:ilvl="8" w:tplc="3809001B" w:tentative="1">
      <w:start w:val="1"/>
      <w:numFmt w:val="lowerRoman"/>
      <w:lvlText w:val="%9."/>
      <w:lvlJc w:val="right"/>
      <w:pPr>
        <w:ind w:left="6259" w:hanging="180"/>
      </w:pPr>
    </w:lvl>
  </w:abstractNum>
  <w:abstractNum w:abstractNumId="2" w15:restartNumberingAfterBreak="0">
    <w:nsid w:val="729876D4"/>
    <w:multiLevelType w:val="hybridMultilevel"/>
    <w:tmpl w:val="C99E5D8C"/>
    <w:lvl w:ilvl="0" w:tplc="75FA9522">
      <w:start w:val="1"/>
      <w:numFmt w:val="upperRoman"/>
      <w:pStyle w:val="Heading1"/>
      <w:lvlText w:val="%1."/>
      <w:lvlJc w:val="righ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76DE0717"/>
    <w:multiLevelType w:val="multilevel"/>
    <w:tmpl w:val="3AFC62AA"/>
    <w:lvl w:ilvl="0">
      <w:start w:val="4"/>
      <w:numFmt w:val="decimal"/>
      <w:lvlText w:val="%1"/>
      <w:lvlJc w:val="left"/>
      <w:pPr>
        <w:ind w:left="1297" w:hanging="711"/>
      </w:pPr>
      <w:rPr>
        <w:rFonts w:hint="default"/>
        <w:lang w:val="id" w:eastAsia="en-US" w:bidi="ar-SA"/>
      </w:rPr>
    </w:lvl>
    <w:lvl w:ilvl="1">
      <w:start w:val="1"/>
      <w:numFmt w:val="decimal"/>
      <w:lvlText w:val="%1.%2."/>
      <w:lvlJc w:val="left"/>
      <w:pPr>
        <w:ind w:left="1297" w:hanging="711"/>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297" w:hanging="711"/>
      </w:pPr>
      <w:rPr>
        <w:rFonts w:ascii="Times New Roman" w:eastAsia="Times New Roman" w:hAnsi="Times New Roman" w:cs="Times New Roman" w:hint="default"/>
        <w:b/>
        <w:bCs/>
        <w:spacing w:val="-5"/>
        <w:w w:val="100"/>
        <w:sz w:val="24"/>
        <w:szCs w:val="24"/>
        <w:lang w:val="id" w:eastAsia="en-US" w:bidi="ar-SA"/>
      </w:rPr>
    </w:lvl>
    <w:lvl w:ilvl="3">
      <w:start w:val="1"/>
      <w:numFmt w:val="decimal"/>
      <w:lvlText w:val="%4)"/>
      <w:lvlJc w:val="left"/>
      <w:pPr>
        <w:ind w:left="1719" w:hanging="423"/>
      </w:pPr>
      <w:rPr>
        <w:rFonts w:hint="default"/>
        <w:b/>
        <w:bCs/>
        <w:w w:val="99"/>
        <w:lang w:val="id" w:eastAsia="en-US" w:bidi="ar-SA"/>
      </w:rPr>
    </w:lvl>
    <w:lvl w:ilvl="4">
      <w:numFmt w:val="bullet"/>
      <w:lvlText w:val="•"/>
      <w:lvlJc w:val="left"/>
      <w:pPr>
        <w:ind w:left="4354" w:hanging="423"/>
      </w:pPr>
      <w:rPr>
        <w:rFonts w:hint="default"/>
        <w:lang w:val="id" w:eastAsia="en-US" w:bidi="ar-SA"/>
      </w:rPr>
    </w:lvl>
    <w:lvl w:ilvl="5">
      <w:numFmt w:val="bullet"/>
      <w:lvlText w:val="•"/>
      <w:lvlJc w:val="left"/>
      <w:pPr>
        <w:ind w:left="5232" w:hanging="423"/>
      </w:pPr>
      <w:rPr>
        <w:rFonts w:hint="default"/>
        <w:lang w:val="id" w:eastAsia="en-US" w:bidi="ar-SA"/>
      </w:rPr>
    </w:lvl>
    <w:lvl w:ilvl="6">
      <w:numFmt w:val="bullet"/>
      <w:lvlText w:val="•"/>
      <w:lvlJc w:val="left"/>
      <w:pPr>
        <w:ind w:left="6111" w:hanging="423"/>
      </w:pPr>
      <w:rPr>
        <w:rFonts w:hint="default"/>
        <w:lang w:val="id" w:eastAsia="en-US" w:bidi="ar-SA"/>
      </w:rPr>
    </w:lvl>
    <w:lvl w:ilvl="7">
      <w:numFmt w:val="bullet"/>
      <w:lvlText w:val="•"/>
      <w:lvlJc w:val="left"/>
      <w:pPr>
        <w:ind w:left="6989" w:hanging="423"/>
      </w:pPr>
      <w:rPr>
        <w:rFonts w:hint="default"/>
        <w:lang w:val="id" w:eastAsia="en-US" w:bidi="ar-SA"/>
      </w:rPr>
    </w:lvl>
    <w:lvl w:ilvl="8">
      <w:numFmt w:val="bullet"/>
      <w:lvlText w:val="•"/>
      <w:lvlJc w:val="left"/>
      <w:pPr>
        <w:ind w:left="7867" w:hanging="423"/>
      </w:pPr>
      <w:rPr>
        <w:rFonts w:hint="default"/>
        <w:lang w:val="id" w:eastAsia="en-US" w:bidi="ar-SA"/>
      </w:rPr>
    </w:lvl>
  </w:abstractNum>
  <w:num w:numId="1" w16cid:durableId="218439952">
    <w:abstractNumId w:val="2"/>
  </w:num>
  <w:num w:numId="2" w16cid:durableId="1372654412">
    <w:abstractNumId w:val="0"/>
  </w:num>
  <w:num w:numId="3" w16cid:durableId="824007211">
    <w:abstractNumId w:val="3"/>
  </w:num>
  <w:num w:numId="4" w16cid:durableId="1036540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78"/>
    <w:rsid w:val="000170D9"/>
    <w:rsid w:val="00031639"/>
    <w:rsid w:val="00036C69"/>
    <w:rsid w:val="0007540E"/>
    <w:rsid w:val="0008574C"/>
    <w:rsid w:val="000C22BF"/>
    <w:rsid w:val="0010762F"/>
    <w:rsid w:val="00137B90"/>
    <w:rsid w:val="001445D7"/>
    <w:rsid w:val="0014774F"/>
    <w:rsid w:val="001A38CC"/>
    <w:rsid w:val="001B13FF"/>
    <w:rsid w:val="001B33C6"/>
    <w:rsid w:val="001E6441"/>
    <w:rsid w:val="002478BB"/>
    <w:rsid w:val="00257AC0"/>
    <w:rsid w:val="00272E64"/>
    <w:rsid w:val="0027422F"/>
    <w:rsid w:val="002D28F9"/>
    <w:rsid w:val="002E3E38"/>
    <w:rsid w:val="002F3967"/>
    <w:rsid w:val="00366E4A"/>
    <w:rsid w:val="00375384"/>
    <w:rsid w:val="00385F05"/>
    <w:rsid w:val="00392615"/>
    <w:rsid w:val="003D207C"/>
    <w:rsid w:val="00401902"/>
    <w:rsid w:val="004307FA"/>
    <w:rsid w:val="00483798"/>
    <w:rsid w:val="00494E79"/>
    <w:rsid w:val="00497E02"/>
    <w:rsid w:val="00497F6C"/>
    <w:rsid w:val="004A443E"/>
    <w:rsid w:val="004B7F55"/>
    <w:rsid w:val="004D3025"/>
    <w:rsid w:val="004F6DCF"/>
    <w:rsid w:val="0051531F"/>
    <w:rsid w:val="00522CE9"/>
    <w:rsid w:val="00526884"/>
    <w:rsid w:val="00573FD4"/>
    <w:rsid w:val="00586BAD"/>
    <w:rsid w:val="00590C96"/>
    <w:rsid w:val="005A2C35"/>
    <w:rsid w:val="005A5218"/>
    <w:rsid w:val="005A6D17"/>
    <w:rsid w:val="005E013C"/>
    <w:rsid w:val="0062302D"/>
    <w:rsid w:val="00634803"/>
    <w:rsid w:val="0066153B"/>
    <w:rsid w:val="0067078C"/>
    <w:rsid w:val="006B4FE9"/>
    <w:rsid w:val="007304C2"/>
    <w:rsid w:val="00735C60"/>
    <w:rsid w:val="00754788"/>
    <w:rsid w:val="007617F7"/>
    <w:rsid w:val="007642B4"/>
    <w:rsid w:val="007712CB"/>
    <w:rsid w:val="00777E96"/>
    <w:rsid w:val="007952F7"/>
    <w:rsid w:val="00801962"/>
    <w:rsid w:val="00803DDC"/>
    <w:rsid w:val="008353B4"/>
    <w:rsid w:val="008561F3"/>
    <w:rsid w:val="00860D4F"/>
    <w:rsid w:val="00895FC7"/>
    <w:rsid w:val="008B23ED"/>
    <w:rsid w:val="008C1DB1"/>
    <w:rsid w:val="008D0AAA"/>
    <w:rsid w:val="008D28E8"/>
    <w:rsid w:val="008F1A35"/>
    <w:rsid w:val="00912496"/>
    <w:rsid w:val="009727BD"/>
    <w:rsid w:val="0097464B"/>
    <w:rsid w:val="00992901"/>
    <w:rsid w:val="009956CD"/>
    <w:rsid w:val="009C7F11"/>
    <w:rsid w:val="009D5F6A"/>
    <w:rsid w:val="00A07BAF"/>
    <w:rsid w:val="00A150A9"/>
    <w:rsid w:val="00A235F2"/>
    <w:rsid w:val="00A3123C"/>
    <w:rsid w:val="00AA237E"/>
    <w:rsid w:val="00AA7501"/>
    <w:rsid w:val="00AE22AE"/>
    <w:rsid w:val="00B15C5D"/>
    <w:rsid w:val="00B2411A"/>
    <w:rsid w:val="00B8611A"/>
    <w:rsid w:val="00BA6526"/>
    <w:rsid w:val="00C30B06"/>
    <w:rsid w:val="00C96CF6"/>
    <w:rsid w:val="00CE3C52"/>
    <w:rsid w:val="00D06F48"/>
    <w:rsid w:val="00D51FDC"/>
    <w:rsid w:val="00D56209"/>
    <w:rsid w:val="00D56A14"/>
    <w:rsid w:val="00D96784"/>
    <w:rsid w:val="00DA5893"/>
    <w:rsid w:val="00DB1B22"/>
    <w:rsid w:val="00DE178D"/>
    <w:rsid w:val="00DE3090"/>
    <w:rsid w:val="00DE72AA"/>
    <w:rsid w:val="00E35167"/>
    <w:rsid w:val="00EC2A78"/>
    <w:rsid w:val="00F034DB"/>
    <w:rsid w:val="00F03AA0"/>
    <w:rsid w:val="00F17CFC"/>
    <w:rsid w:val="00F30A71"/>
    <w:rsid w:val="00F4013B"/>
    <w:rsid w:val="00F45A89"/>
    <w:rsid w:val="00F71E72"/>
    <w:rsid w:val="00FB6588"/>
    <w:rsid w:val="00FC16FF"/>
    <w:rsid w:val="00FD07CB"/>
    <w:rsid w:val="00FD14EF"/>
    <w:rsid w:val="00FD443E"/>
    <w:rsid w:val="00FE3B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DA384"/>
  <w15:docId w15:val="{C403A134-9089-4D7F-849D-03D06B04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A78"/>
    <w:rPr>
      <w:rFonts w:ascii="Calibri" w:eastAsia="Calibri" w:hAnsi="Calibri" w:cs="Times New Roman"/>
    </w:rPr>
  </w:style>
  <w:style w:type="paragraph" w:styleId="Heading1">
    <w:name w:val="heading 1"/>
    <w:basedOn w:val="Normal"/>
    <w:next w:val="Normal"/>
    <w:link w:val="Heading1Char"/>
    <w:uiPriority w:val="9"/>
    <w:qFormat/>
    <w:rsid w:val="00EC2A78"/>
    <w:pPr>
      <w:keepNext/>
      <w:keepLines/>
      <w:numPr>
        <w:numId w:val="1"/>
      </w:numPr>
      <w:spacing w:before="200" w:after="0" w:line="360" w:lineRule="auto"/>
      <w:jc w:val="center"/>
      <w:outlineLvl w:val="0"/>
    </w:pPr>
    <w:rPr>
      <w:rFonts w:ascii="Arial" w:eastAsia="Times New Roman" w:hAnsi="Arial"/>
      <w:b/>
      <w:bCs/>
      <w:smallCaps/>
      <w:color w:val="000000"/>
      <w:sz w:val="24"/>
      <w:szCs w:val="28"/>
      <w:lang w:eastAsia="id-ID"/>
    </w:rPr>
  </w:style>
  <w:style w:type="paragraph" w:styleId="Heading2">
    <w:name w:val="heading 2"/>
    <w:basedOn w:val="Normal"/>
    <w:next w:val="Normal"/>
    <w:link w:val="Heading2Char"/>
    <w:uiPriority w:val="9"/>
    <w:semiHidden/>
    <w:unhideWhenUsed/>
    <w:qFormat/>
    <w:rsid w:val="009727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A78"/>
    <w:rPr>
      <w:rFonts w:ascii="Arial" w:eastAsia="Times New Roman" w:hAnsi="Arial" w:cs="Times New Roman"/>
      <w:b/>
      <w:bCs/>
      <w:smallCaps/>
      <w:color w:val="000000"/>
      <w:sz w:val="24"/>
      <w:szCs w:val="28"/>
      <w:lang w:eastAsia="id-ID"/>
    </w:rPr>
  </w:style>
  <w:style w:type="paragraph" w:styleId="Header">
    <w:name w:val="header"/>
    <w:basedOn w:val="Normal"/>
    <w:link w:val="HeaderChar"/>
    <w:uiPriority w:val="99"/>
    <w:rsid w:val="00EC2A78"/>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EC2A78"/>
    <w:rPr>
      <w:rFonts w:ascii="Times New Roman" w:eastAsia="Times New Roman" w:hAnsi="Times New Roman" w:cs="Times New Roman"/>
      <w:sz w:val="24"/>
      <w:szCs w:val="24"/>
    </w:rPr>
  </w:style>
  <w:style w:type="character" w:styleId="PageNumber">
    <w:name w:val="page number"/>
    <w:basedOn w:val="DefaultParagraphFont"/>
    <w:uiPriority w:val="99"/>
    <w:rsid w:val="00EC2A78"/>
    <w:rPr>
      <w:rFonts w:cs="Times New Roman"/>
    </w:rPr>
  </w:style>
  <w:style w:type="paragraph" w:customStyle="1" w:styleId="E-JOURNALBody">
    <w:name w:val="E-JOURNAL_Body"/>
    <w:basedOn w:val="Normal"/>
    <w:qFormat/>
    <w:rsid w:val="00EC2A78"/>
    <w:pPr>
      <w:spacing w:after="0" w:line="240" w:lineRule="auto"/>
      <w:ind w:firstLine="743"/>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EC2A78"/>
    <w:pPr>
      <w:spacing w:before="240" w:after="0" w:line="240" w:lineRule="atLeast"/>
      <w:ind w:left="720" w:hanging="720"/>
      <w:jc w:val="both"/>
    </w:pPr>
    <w:rPr>
      <w:rFonts w:ascii="Times New Roman" w:eastAsia="Times New Roman" w:hAnsi="Times New Roman"/>
      <w:color w:val="000000"/>
      <w:lang w:val="id-ID"/>
    </w:rPr>
  </w:style>
  <w:style w:type="paragraph" w:customStyle="1" w:styleId="TitleIF">
    <w:name w:val="Title IF"/>
    <w:basedOn w:val="Normal"/>
    <w:next w:val="Normal"/>
    <w:qFormat/>
    <w:rsid w:val="00EC2A78"/>
    <w:pPr>
      <w:spacing w:after="0" w:line="240" w:lineRule="auto"/>
      <w:ind w:firstLine="567"/>
      <w:jc w:val="center"/>
    </w:pPr>
    <w:rPr>
      <w:rFonts w:ascii="Arial" w:eastAsia="Times New Roman" w:hAnsi="Arial"/>
      <w:sz w:val="52"/>
      <w:lang w:val="id-ID"/>
    </w:rPr>
  </w:style>
  <w:style w:type="paragraph" w:customStyle="1" w:styleId="Abstract">
    <w:name w:val="Abstract"/>
    <w:basedOn w:val="Normal"/>
    <w:qFormat/>
    <w:rsid w:val="00EC2A78"/>
    <w:pPr>
      <w:spacing w:after="0" w:line="360" w:lineRule="auto"/>
      <w:ind w:left="567" w:right="567"/>
      <w:contextualSpacing/>
      <w:jc w:val="both"/>
    </w:pPr>
    <w:rPr>
      <w:rFonts w:ascii="Arial" w:eastAsia="Times New Roman" w:hAnsi="Arial" w:cs="Arial"/>
      <w:b/>
      <w:i/>
      <w:sz w:val="20"/>
      <w:szCs w:val="20"/>
      <w:lang w:val="id-ID"/>
    </w:rPr>
  </w:style>
  <w:style w:type="paragraph" w:styleId="ListParagraph">
    <w:name w:val="List Paragraph"/>
    <w:aliases w:val="Body of text,List Paragraph1"/>
    <w:basedOn w:val="Normal"/>
    <w:link w:val="ListParagraphChar"/>
    <w:uiPriority w:val="34"/>
    <w:qFormat/>
    <w:rsid w:val="00573FD4"/>
    <w:pPr>
      <w:ind w:left="720"/>
      <w:contextualSpacing/>
    </w:pPr>
  </w:style>
  <w:style w:type="character" w:customStyle="1" w:styleId="ListParagraphChar">
    <w:name w:val="List Paragraph Char"/>
    <w:aliases w:val="Body of text Char,List Paragraph1 Char"/>
    <w:link w:val="ListParagraph"/>
    <w:uiPriority w:val="34"/>
    <w:locked/>
    <w:rsid w:val="00573FD4"/>
    <w:rPr>
      <w:rFonts w:ascii="Calibri" w:eastAsia="Calibri" w:hAnsi="Calibri" w:cs="Times New Roman"/>
    </w:rPr>
  </w:style>
  <w:style w:type="character" w:styleId="Hyperlink">
    <w:name w:val="Hyperlink"/>
    <w:basedOn w:val="DefaultParagraphFont"/>
    <w:uiPriority w:val="99"/>
    <w:unhideWhenUsed/>
    <w:rsid w:val="00586BAD"/>
    <w:rPr>
      <w:color w:val="0000FF" w:themeColor="hyperlink"/>
      <w:u w:val="single"/>
    </w:rPr>
  </w:style>
  <w:style w:type="paragraph" w:customStyle="1" w:styleId="TableParagraph">
    <w:name w:val="Table Paragraph"/>
    <w:basedOn w:val="Normal"/>
    <w:uiPriority w:val="1"/>
    <w:qFormat/>
    <w:rsid w:val="00483798"/>
    <w:pPr>
      <w:widowControl w:val="0"/>
      <w:autoSpaceDE w:val="0"/>
      <w:autoSpaceDN w:val="0"/>
      <w:spacing w:after="0" w:line="240" w:lineRule="auto"/>
      <w:jc w:val="right"/>
    </w:pPr>
    <w:rPr>
      <w:rFonts w:ascii="Times New Roman" w:eastAsia="Times New Roman" w:hAnsi="Times New Roman"/>
      <w:lang w:val="id"/>
    </w:rPr>
  </w:style>
  <w:style w:type="paragraph" w:styleId="BodyText">
    <w:name w:val="Body Text"/>
    <w:basedOn w:val="Normal"/>
    <w:link w:val="BodyTextChar"/>
    <w:uiPriority w:val="1"/>
    <w:qFormat/>
    <w:rsid w:val="0066153B"/>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66153B"/>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9727BD"/>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7304C2"/>
    <w:rPr>
      <w:color w:val="605E5C"/>
      <w:shd w:val="clear" w:color="auto" w:fill="E1DFDD"/>
    </w:rPr>
  </w:style>
  <w:style w:type="character" w:styleId="FollowedHyperlink">
    <w:name w:val="FollowedHyperlink"/>
    <w:basedOn w:val="DefaultParagraphFont"/>
    <w:uiPriority w:val="99"/>
    <w:semiHidden/>
    <w:unhideWhenUsed/>
    <w:rsid w:val="007304C2"/>
    <w:rPr>
      <w:color w:val="800080" w:themeColor="followedHyperlink"/>
      <w:u w:val="single"/>
    </w:rPr>
  </w:style>
  <w:style w:type="paragraph" w:styleId="Footer">
    <w:name w:val="footer"/>
    <w:basedOn w:val="Normal"/>
    <w:link w:val="FooterChar"/>
    <w:uiPriority w:val="99"/>
    <w:unhideWhenUsed/>
    <w:rsid w:val="00D56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2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mpa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mparan.com" TargetMode="External"/><Relationship Id="rId5" Type="http://schemas.openxmlformats.org/officeDocument/2006/relationships/webSettings" Target="webSettings.xml"/><Relationship Id="rId15" Type="http://schemas.openxmlformats.org/officeDocument/2006/relationships/hyperlink" Target="https://www.kompas.com/tag/penghindaran-paja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kumparan.com/kumparanbisnis/sebelum-gucci-5-perusahaan-ini-pernah-ketahuan-menghindari-paj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F6E6B-2C44-4121-960E-9BC13E15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6655</Words>
  <Characters>37936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 ina</dc:creator>
  <cp:lastModifiedBy>LENOVO S145</cp:lastModifiedBy>
  <cp:revision>2</cp:revision>
  <dcterms:created xsi:type="dcterms:W3CDTF">2022-10-30T03:14:00Z</dcterms:created>
  <dcterms:modified xsi:type="dcterms:W3CDTF">2022-10-30T03:14:00Z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9744e90c-5e35-364e-bc7f-37054a418fac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